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before="0"/>
        <w:ind/>
        <w:contextualSpacing w:val="1"/>
        <w:jc w:val="center"/>
      </w:pPr>
      <w:r>
        <w:rPr>
          <w:b w:val="1"/>
        </w:rPr>
        <w:t xml:space="preserve">   </w:t>
      </w:r>
      <w:r>
        <w:rPr>
          <w:b w:val="1"/>
        </w:rPr>
        <w:t xml:space="preserve">РОССИЙСКАЯ ФЕДЕРАЦИЯ                 </w:t>
      </w:r>
    </w:p>
    <w:p w14:paraId="03000000">
      <w:pPr>
        <w:pStyle w:val="Style_2"/>
        <w:spacing w:after="0" w:before="0"/>
        <w:ind/>
        <w:contextualSpacing w:val="1"/>
        <w:jc w:val="center"/>
      </w:pPr>
      <w:r>
        <w:rPr>
          <w:b w:val="1"/>
          <w:i w:val="0"/>
        </w:rPr>
        <w:t>РОСТОВСКАЯ ОБЛАСТЬ</w:t>
      </w:r>
    </w:p>
    <w:p w14:paraId="04000000">
      <w:pPr>
        <w:pStyle w:val="Style_2"/>
        <w:spacing w:after="0" w:before="0"/>
        <w:ind/>
        <w:contextualSpacing w:val="1"/>
        <w:jc w:val="center"/>
      </w:pPr>
      <w:r>
        <w:rPr>
          <w:b w:val="1"/>
          <w:i w:val="0"/>
        </w:rPr>
        <w:t>НЕКЛИНОВСКИЙ РАЙОН</w:t>
      </w:r>
    </w:p>
    <w:p w14:paraId="05000000">
      <w:pPr>
        <w:pStyle w:val="Style_2"/>
        <w:spacing w:after="0" w:before="0"/>
        <w:ind/>
        <w:contextualSpacing w:val="1"/>
        <w:jc w:val="center"/>
      </w:pPr>
      <w:r>
        <w:rPr>
          <w:b w:val="1"/>
          <w:i w:val="0"/>
        </w:rPr>
        <w:t xml:space="preserve">СОБРАНИЕ ДЕПУТАТОВ ПОЛЯКОВСКОГО СЕЛЬСКОГО ПОСЕЛЕНИЯ  </w:t>
      </w:r>
    </w:p>
    <w:p w14:paraId="06000000">
      <w:pPr>
        <w:pStyle w:val="Style_2"/>
        <w:spacing w:after="0" w:before="0"/>
        <w:ind/>
        <w:contextualSpacing w:val="1"/>
        <w:jc w:val="center"/>
      </w:pPr>
      <w:r>
        <w:rPr>
          <w:b w:val="1"/>
          <w:i w:val="0"/>
        </w:rPr>
        <w:t>НЕКЛИНОВСКОГО РАЙОНА  РОСТОВСКОЙ ОБЛАСТИ</w:t>
      </w:r>
    </w:p>
    <w:p w14:paraId="07000000">
      <w:pPr>
        <w:rPr>
          <w:b w:val="1"/>
          <w:sz w:val="16"/>
        </w:rPr>
      </w:pPr>
    </w:p>
    <w:p w14:paraId="08000000">
      <w:pPr>
        <w:ind/>
        <w:jc w:val="center"/>
      </w:pPr>
      <w:r>
        <w:rPr>
          <w:b w:val="1"/>
        </w:rPr>
        <w:t xml:space="preserve">РЕШЕНИЕ </w:t>
      </w:r>
    </w:p>
    <w:p w14:paraId="09000000">
      <w:pPr>
        <w:ind/>
        <w:jc w:val="center"/>
      </w:pPr>
      <w:r>
        <w:t xml:space="preserve">  </w:t>
      </w:r>
    </w:p>
    <w:tbl>
      <w:tblPr>
        <w:tblStyle w:val="Style_3"/>
        <w:tblInd w:type="dxa" w:w="25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0425"/>
      </w:tblGrid>
      <w:tr>
        <w:tc>
          <w:tcPr>
            <w:tcW w:type="dxa" w:w="10425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00000">
            <w:pPr>
              <w:ind/>
              <w:jc w:val="center"/>
            </w:pPr>
            <w:r>
              <w:rPr>
                <w:b w:val="1"/>
                <w:sz w:val="26"/>
              </w:rPr>
              <w:t>О внесении изменений в Решение Собрания депутатов Поляковского сельского поселения</w:t>
            </w:r>
            <w:r>
              <w:rPr>
                <w:b w:val="1"/>
                <w:sz w:val="26"/>
              </w:rPr>
              <w:t xml:space="preserve"> от 25.03.2016г. №130 «Об утверждении схемы   одномандатных избирательных округов для проведения выборов депутатов Собрания депутатов  Поляковского сельского поселения</w:t>
            </w:r>
            <w:r>
              <w:rPr>
                <w:b w:val="1"/>
                <w:sz w:val="26"/>
              </w:rPr>
              <w:t xml:space="preserve">» </w:t>
            </w:r>
          </w:p>
        </w:tc>
      </w:tr>
    </w:tbl>
    <w:p w14:paraId="0B000000">
      <w:pPr>
        <w:ind/>
        <w:jc w:val="both"/>
        <w:rPr>
          <w:b w:val="1"/>
          <w:sz w:val="16"/>
        </w:rPr>
      </w:pPr>
    </w:p>
    <w:tbl>
      <w:tblPr>
        <w:tblStyle w:val="Style_3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928"/>
        <w:gridCol w:w="1418"/>
        <w:gridCol w:w="3827"/>
      </w:tblGrid>
      <w:tr>
        <w:tc>
          <w:tcPr>
            <w:tcW w:type="dxa" w:w="492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00000">
            <w:r>
              <w:rPr>
                <w:b w:val="1"/>
              </w:rPr>
              <w:t xml:space="preserve"> </w:t>
            </w:r>
            <w:r>
              <w:rPr>
                <w:b w:val="1"/>
              </w:rPr>
              <w:t xml:space="preserve">Принято Собранием депутатов </w:t>
            </w:r>
          </w:p>
          <w:p w14:paraId="0D000000">
            <w:r>
              <w:rPr>
                <w:b w:val="1"/>
              </w:rPr>
              <w:t>Поляковского сельского поселения</w:t>
            </w:r>
            <w:r>
              <w:t xml:space="preserve">                                              </w:t>
            </w:r>
          </w:p>
        </w:tc>
        <w:tc>
          <w:tcPr>
            <w:tcW w:type="dxa" w:w="1418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00000">
            <w:pPr>
              <w:pStyle w:val="Style_4"/>
              <w:tabs>
                <w:tab w:leader="none" w:pos="7100" w:val="left"/>
              </w:tabs>
              <w:ind/>
              <w:jc w:val="center"/>
              <w:rPr>
                <w:b w:val="1"/>
                <w:sz w:val="26"/>
              </w:rPr>
            </w:pPr>
          </w:p>
        </w:tc>
        <w:tc>
          <w:tcPr>
            <w:tcW w:type="dxa" w:w="3827"/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00000">
            <w:pPr>
              <w:pStyle w:val="Style_4"/>
              <w:tabs>
                <w:tab w:leader="none" w:pos="7100" w:val="left"/>
              </w:tabs>
              <w:ind/>
              <w:jc w:val="center"/>
            </w:pPr>
            <w:r>
              <w:rPr>
                <w:b w:val="1"/>
              </w:rPr>
              <w:t xml:space="preserve">         </w:t>
            </w:r>
            <w:r>
              <w:rPr>
                <w:b w:val="1"/>
              </w:rPr>
              <w:t>« 26»  ноября 2024 года</w:t>
            </w:r>
          </w:p>
        </w:tc>
      </w:tr>
    </w:tbl>
    <w:p w14:paraId="10000000">
      <w:r>
        <w:rPr>
          <w:b w:val="1"/>
        </w:rPr>
        <w:t xml:space="preserve">                                                                                                                                           </w:t>
      </w:r>
    </w:p>
    <w:p w14:paraId="11000000">
      <w:pPr>
        <w:ind/>
        <w:jc w:val="both"/>
      </w:pPr>
      <w:r>
        <w:rPr>
          <w:sz w:val="26"/>
        </w:rPr>
        <w:t xml:space="preserve">В соответствии с </w:t>
      </w:r>
      <w:r>
        <w:rPr>
          <w:sz w:val="26"/>
        </w:rPr>
        <w:t xml:space="preserve"> Федеральн</w:t>
      </w:r>
      <w:r>
        <w:rPr>
          <w:sz w:val="26"/>
        </w:rPr>
        <w:t>ым</w:t>
      </w:r>
      <w:r>
        <w:rPr>
          <w:sz w:val="26"/>
        </w:rPr>
        <w:t xml:space="preserve"> закон</w:t>
      </w:r>
      <w:r>
        <w:rPr>
          <w:sz w:val="26"/>
        </w:rPr>
        <w:t>ом</w:t>
      </w:r>
      <w:r>
        <w:rPr>
          <w:sz w:val="26"/>
        </w:rPr>
        <w:t xml:space="preserve"> от  12 июня 20</w:t>
      </w:r>
      <w:r>
        <w:rPr>
          <w:sz w:val="26"/>
        </w:rPr>
        <w:t>20</w:t>
      </w:r>
      <w:r>
        <w:rPr>
          <w:sz w:val="26"/>
        </w:rPr>
        <w:t xml:space="preserve"> г. N 67-ФЗ</w:t>
      </w:r>
      <w:r>
        <w:rPr>
          <w:sz w:val="26"/>
        </w:rPr>
        <w:br/>
      </w:r>
      <w:r>
        <w:rPr>
          <w:sz w:val="26"/>
        </w:rPr>
        <w:t>"Об основных гарантиях избирательных прав и права на участие в референдуме граждан Российской Федерации»,  Областн</w:t>
      </w:r>
      <w:r>
        <w:rPr>
          <w:sz w:val="26"/>
        </w:rPr>
        <w:t>ым</w:t>
      </w:r>
      <w:r>
        <w:rPr>
          <w:sz w:val="26"/>
        </w:rPr>
        <w:t xml:space="preserve"> закон</w:t>
      </w:r>
      <w:r>
        <w:rPr>
          <w:sz w:val="26"/>
        </w:rPr>
        <w:t>ом</w:t>
      </w:r>
      <w:r>
        <w:rPr>
          <w:sz w:val="26"/>
        </w:rPr>
        <w:t xml:space="preserve"> от </w:t>
      </w:r>
      <w:r>
        <w:rPr>
          <w:sz w:val="26"/>
        </w:rPr>
        <w:t>12.05.2016</w:t>
      </w:r>
      <w:r>
        <w:rPr>
          <w:sz w:val="26"/>
        </w:rPr>
        <w:t xml:space="preserve"> года № </w:t>
      </w:r>
      <w:r>
        <w:rPr>
          <w:sz w:val="26"/>
        </w:rPr>
        <w:t>525</w:t>
      </w:r>
      <w:r>
        <w:rPr>
          <w:sz w:val="26"/>
        </w:rPr>
        <w:t xml:space="preserve"> - ЗС «О выборах </w:t>
      </w:r>
      <w:r>
        <w:rPr>
          <w:sz w:val="26"/>
        </w:rPr>
        <w:t>и референдумах</w:t>
      </w:r>
      <w:r>
        <w:rPr>
          <w:sz w:val="26"/>
        </w:rPr>
        <w:t xml:space="preserve"> в Ростовской области», </w:t>
      </w:r>
    </w:p>
    <w:p w14:paraId="12000000">
      <w:pPr>
        <w:ind/>
        <w:jc w:val="both"/>
      </w:pPr>
    </w:p>
    <w:p w14:paraId="13000000">
      <w:pPr>
        <w:ind/>
        <w:jc w:val="both"/>
      </w:pPr>
      <w:r>
        <w:rPr>
          <w:sz w:val="26"/>
        </w:rPr>
        <w:t xml:space="preserve"> </w:t>
      </w:r>
      <w:r>
        <w:rPr>
          <w:sz w:val="26"/>
        </w:rPr>
        <w:t xml:space="preserve">Собрание депутатов Поляковского сельского поселения </w:t>
      </w:r>
      <w:r>
        <w:rPr>
          <w:sz w:val="26"/>
        </w:rPr>
        <w:t>РЕШИЛО:</w:t>
      </w:r>
    </w:p>
    <w:p w14:paraId="14000000">
      <w:pPr>
        <w:ind/>
        <w:jc w:val="both"/>
      </w:pPr>
    </w:p>
    <w:p w14:paraId="15000000">
      <w:pPr>
        <w:numPr>
          <w:ilvl w:val="0"/>
          <w:numId w:val="1"/>
        </w:numPr>
        <w:spacing w:after="0" w:before="0"/>
        <w:ind/>
        <w:contextualSpacing w:val="1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 xml:space="preserve"> Внести изменения в </w:t>
      </w:r>
      <w:r>
        <w:rPr>
          <w:sz w:val="28"/>
        </w:rPr>
        <w:t xml:space="preserve">решение Собрания </w:t>
      </w:r>
      <w:r>
        <w:rPr>
          <w:sz w:val="28"/>
        </w:rPr>
        <w:t>депутатов Поляковского сельского поселения от 25.03.2016г. № 130  «Об утверждении схемы   одномандатных избирательных округов для проведения выборов депутатов Собрания депутатов  Поляковского сельского поселения</w:t>
      </w:r>
      <w:r>
        <w:rPr>
          <w:b w:val="1"/>
          <w:sz w:val="28"/>
        </w:rPr>
        <w:t>»</w:t>
      </w:r>
      <w:r>
        <w:rPr>
          <w:sz w:val="28"/>
        </w:rPr>
        <w:t>:</w:t>
      </w:r>
    </w:p>
    <w:p w14:paraId="16000000">
      <w:pPr>
        <w:numPr>
          <w:ilvl w:val="0"/>
          <w:numId w:val="1"/>
        </w:numPr>
        <w:spacing w:after="0" w:before="0"/>
        <w:ind/>
        <w:contextualSpacing w:val="1"/>
        <w:jc w:val="both"/>
        <w:rPr>
          <w:sz w:val="28"/>
        </w:rPr>
      </w:pPr>
      <w:r>
        <w:rPr>
          <w:b w:val="1"/>
          <w:sz w:val="28"/>
        </w:rPr>
        <w:t xml:space="preserve">  </w:t>
      </w:r>
      <w:r>
        <w:rPr>
          <w:sz w:val="28"/>
        </w:rPr>
        <w:t>изложив</w:t>
      </w:r>
      <w:r>
        <w:rPr>
          <w:b w:val="1"/>
          <w:sz w:val="28"/>
        </w:rPr>
        <w:t xml:space="preserve"> </w:t>
      </w:r>
      <w:r>
        <w:rPr>
          <w:sz w:val="28"/>
        </w:rPr>
        <w:t xml:space="preserve">схему </w:t>
      </w:r>
      <w:r>
        <w:rPr>
          <w:sz w:val="28"/>
        </w:rPr>
        <w:t>одномандатных избирательных округов для проведения выборов депутатов Собрания депутатов Поляковского сельского поселения (</w:t>
      </w:r>
      <w:r>
        <w:rPr>
          <w:sz w:val="28"/>
        </w:rPr>
        <w:t>приложение 1) и</w:t>
      </w:r>
      <w:r>
        <w:rPr>
          <w:sz w:val="28"/>
        </w:rPr>
        <w:t xml:space="preserve"> ее и графическое изображение(</w:t>
      </w:r>
      <w:r>
        <w:rPr>
          <w:sz w:val="28"/>
        </w:rPr>
        <w:t>приложение 2)</w:t>
      </w:r>
      <w:r>
        <w:rPr>
          <w:sz w:val="28"/>
        </w:rPr>
        <w:t xml:space="preserve"> в </w:t>
      </w:r>
      <w:r>
        <w:rPr>
          <w:sz w:val="28"/>
        </w:rPr>
        <w:t xml:space="preserve">новой редакции, согласно </w:t>
      </w:r>
      <w:r>
        <w:rPr>
          <w:sz w:val="28"/>
        </w:rPr>
        <w:t>приложения 1, 2.</w:t>
      </w:r>
    </w:p>
    <w:p w14:paraId="17000000">
      <w:pPr>
        <w:numPr>
          <w:ilvl w:val="0"/>
          <w:numId w:val="1"/>
        </w:numPr>
        <w:spacing w:after="0" w:before="0"/>
        <w:ind/>
        <w:contextualSpacing w:val="1"/>
        <w:jc w:val="both"/>
        <w:rPr>
          <w:b w:val="0"/>
          <w:sz w:val="28"/>
        </w:rPr>
      </w:pPr>
      <w:r>
        <w:rPr>
          <w:sz w:val="28"/>
        </w:rPr>
        <w:t>2.</w:t>
      </w:r>
      <w:r>
        <w:rPr>
          <w:b w:val="0"/>
          <w:sz w:val="28"/>
        </w:rPr>
        <w:t xml:space="preserve"> Признать утратившим силу решение Собрания Депутатов Поляковского сельского поселения от 28.12.2020г. № 197 «</w:t>
      </w:r>
      <w:r>
        <w:rPr>
          <w:b w:val="0"/>
          <w:sz w:val="28"/>
        </w:rPr>
        <w:t>О внесении изменений в Решение Собрания депутатов Поляковского сельского поселения</w:t>
      </w:r>
      <w:r>
        <w:rPr>
          <w:b w:val="0"/>
          <w:sz w:val="28"/>
        </w:rPr>
        <w:t xml:space="preserve"> от 25.03.2016г. №130 «Об утверждении схемы   одномандатных избирательных округов для проведения выборов депутатов Собрания депутатов  Поляковского сельского поселения</w:t>
      </w:r>
      <w:r>
        <w:rPr>
          <w:b w:val="0"/>
          <w:sz w:val="28"/>
        </w:rPr>
        <w:t xml:space="preserve">» </w:t>
      </w:r>
    </w:p>
    <w:p w14:paraId="18000000">
      <w:pPr>
        <w:numPr>
          <w:ilvl w:val="0"/>
          <w:numId w:val="1"/>
        </w:numPr>
        <w:tabs>
          <w:tab w:leader="none" w:pos="540" w:val="left"/>
        </w:tabs>
        <w:spacing w:after="0" w:before="0"/>
        <w:ind/>
        <w:contextualSpacing w:val="1"/>
        <w:jc w:val="both"/>
        <w:rPr>
          <w:b w:val="0"/>
          <w:sz w:val="28"/>
        </w:rPr>
      </w:pPr>
      <w:r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3. Настоящее решение вступает в силу со дня его официального опубликования (обнародования). </w:t>
      </w:r>
    </w:p>
    <w:p w14:paraId="19000000">
      <w:pPr>
        <w:numPr>
          <w:ilvl w:val="0"/>
          <w:numId w:val="1"/>
        </w:numPr>
        <w:spacing w:after="0" w:before="0"/>
        <w:ind/>
        <w:contextualSpacing w:val="1"/>
        <w:jc w:val="both"/>
        <w:rPr>
          <w:b w:val="0"/>
          <w:sz w:val="28"/>
        </w:rPr>
      </w:pPr>
      <w:r>
        <w:rPr>
          <w:b w:val="0"/>
          <w:sz w:val="28"/>
        </w:rPr>
        <w:t>4. Направить настоящее решение в территориальную избирательную комиссию Неклиновского района Ростовской области.</w:t>
      </w:r>
    </w:p>
    <w:p w14:paraId="1A000000">
      <w:pPr>
        <w:numPr>
          <w:ilvl w:val="0"/>
          <w:numId w:val="1"/>
        </w:numPr>
        <w:spacing w:after="0" w:before="0"/>
        <w:ind/>
        <w:contextualSpacing w:val="1"/>
        <w:jc w:val="both"/>
      </w:pPr>
      <w:r>
        <w:rPr>
          <w:b w:val="0"/>
          <w:sz w:val="28"/>
        </w:rPr>
        <w:t>5.  К</w:t>
      </w:r>
      <w:r>
        <w:rPr>
          <w:b w:val="0"/>
          <w:spacing w:val="-3"/>
          <w:sz w:val="28"/>
        </w:rPr>
        <w:t>онтроль за исполнен</w:t>
      </w:r>
      <w:r>
        <w:rPr>
          <w:spacing w:val="-3"/>
          <w:sz w:val="28"/>
        </w:rPr>
        <w:t>ием настоящего решения оставляю за собой.</w:t>
      </w:r>
    </w:p>
    <w:p w14:paraId="1B000000">
      <w:pPr>
        <w:spacing w:after="0" w:before="0"/>
        <w:ind/>
        <w:contextualSpacing w:val="1"/>
        <w:jc w:val="both"/>
      </w:pPr>
    </w:p>
    <w:p w14:paraId="1C000000">
      <w:pPr>
        <w:spacing w:after="0" w:before="0"/>
        <w:ind/>
        <w:contextualSpacing w:val="1"/>
        <w:jc w:val="both"/>
      </w:pPr>
    </w:p>
    <w:p w14:paraId="1D000000">
      <w:pPr>
        <w:ind/>
        <w:jc w:val="both"/>
      </w:pPr>
      <w:r>
        <w:rPr>
          <w:sz w:val="28"/>
        </w:rPr>
        <w:t xml:space="preserve">     </w:t>
      </w:r>
      <w:r>
        <w:rPr>
          <w:sz w:val="28"/>
        </w:rPr>
        <w:t>Председатель Собрания депутатов</w:t>
      </w:r>
    </w:p>
    <w:p w14:paraId="1E000000">
      <w:r>
        <w:rPr>
          <w:sz w:val="28"/>
        </w:rPr>
        <w:t>- глава Поляковского сельского поселения                                  М.Б.Захаров</w:t>
      </w:r>
    </w:p>
    <w:p w14:paraId="1F000000">
      <w:pPr>
        <w:rPr>
          <w:sz w:val="28"/>
        </w:rPr>
      </w:pPr>
    </w:p>
    <w:p w14:paraId="20000000">
      <w:pPr>
        <w:rPr>
          <w:sz w:val="28"/>
        </w:rPr>
      </w:pPr>
    </w:p>
    <w:p w14:paraId="21000000">
      <w:r>
        <w:rPr>
          <w:sz w:val="21"/>
        </w:rPr>
        <w:t>хутор Красный Десант</w:t>
      </w:r>
    </w:p>
    <w:p w14:paraId="22000000">
      <w:r>
        <w:rPr>
          <w:sz w:val="21"/>
        </w:rPr>
        <w:t>«26» ноября 2024 года</w:t>
      </w:r>
    </w:p>
    <w:p w14:paraId="23000000">
      <w:pPr>
        <w:spacing w:line="360" w:lineRule="auto"/>
        <w:ind/>
        <w:jc w:val="both"/>
      </w:pPr>
      <w:r>
        <w:rPr>
          <w:sz w:val="21"/>
        </w:rPr>
        <w:t>№116</w:t>
      </w:r>
    </w:p>
    <w:p w14:paraId="24000000">
      <w:pPr>
        <w:spacing w:after="0" w:before="0"/>
        <w:ind w:firstLine="0" w:left="5950" w:right="0"/>
        <w:contextualSpacing w:val="1"/>
        <w:jc w:val="center"/>
      </w:pPr>
    </w:p>
    <w:p w14:paraId="25000000">
      <w:pPr>
        <w:spacing w:after="0" w:before="0"/>
        <w:ind w:firstLine="0" w:left="5950" w:right="0"/>
        <w:contextualSpacing w:val="1"/>
        <w:jc w:val="right"/>
      </w:pPr>
    </w:p>
    <w:p w14:paraId="26000000">
      <w:pPr>
        <w:spacing w:after="0" w:before="0"/>
        <w:ind w:firstLine="0" w:left="5950" w:right="0"/>
        <w:contextualSpacing w:val="1"/>
        <w:jc w:val="right"/>
      </w:pPr>
      <w:r>
        <w:rPr>
          <w:spacing w:val="-18"/>
          <w:sz w:val="18"/>
        </w:rPr>
        <w:t>Приложение 2</w:t>
      </w:r>
    </w:p>
    <w:p w14:paraId="27000000">
      <w:pPr>
        <w:tabs>
          <w:tab w:leader="none" w:pos="540" w:val="left"/>
        </w:tabs>
        <w:spacing w:after="0" w:before="0"/>
        <w:ind w:firstLine="0" w:left="6000" w:right="0"/>
        <w:contextualSpacing w:val="1"/>
        <w:jc w:val="right"/>
      </w:pPr>
      <w:r>
        <w:rPr>
          <w:spacing w:val="-3"/>
          <w:sz w:val="18"/>
        </w:rPr>
        <w:t>к решению Собрания депутатов</w:t>
      </w:r>
    </w:p>
    <w:p w14:paraId="28000000">
      <w:pPr>
        <w:tabs>
          <w:tab w:leader="none" w:pos="540" w:val="left"/>
        </w:tabs>
        <w:spacing w:after="0" w:before="0"/>
        <w:ind w:firstLine="0" w:left="6000" w:right="0"/>
        <w:contextualSpacing w:val="1"/>
        <w:jc w:val="right"/>
      </w:pPr>
      <w:r>
        <w:rPr>
          <w:spacing w:val="-3"/>
          <w:sz w:val="18"/>
        </w:rPr>
        <w:t xml:space="preserve"> </w:t>
      </w:r>
      <w:r>
        <w:rPr>
          <w:spacing w:val="-3"/>
          <w:sz w:val="18"/>
        </w:rPr>
        <w:t>Поляковского сельского поселения</w:t>
      </w:r>
      <w:r>
        <w:rPr>
          <w:spacing w:val="-3"/>
          <w:sz w:val="18"/>
        </w:rPr>
        <w:br/>
      </w:r>
      <w:r>
        <w:rPr>
          <w:spacing w:val="-3"/>
          <w:sz w:val="18"/>
        </w:rPr>
        <w:t>№116    от   26.11.2024 года</w:t>
      </w:r>
    </w:p>
    <w:p w14:paraId="29000000">
      <w:pPr>
        <w:spacing w:after="0" w:before="0"/>
        <w:ind w:firstLine="0" w:left="6000" w:right="0"/>
        <w:contextualSpacing w:val="1"/>
        <w:jc w:val="both"/>
      </w:pPr>
    </w:p>
    <w:p w14:paraId="2A000000">
      <w:pPr>
        <w:spacing w:after="0" w:before="0"/>
        <w:ind w:firstLine="0" w:left="6000" w:right="0"/>
        <w:contextualSpacing w:val="1"/>
        <w:jc w:val="both"/>
        <w:rPr>
          <w:sz w:val="22"/>
        </w:rPr>
      </w:pPr>
    </w:p>
    <w:p w14:paraId="2B000000">
      <w:pPr>
        <w:ind/>
        <w:jc w:val="center"/>
      </w:pPr>
      <w:r>
        <w:rPr>
          <w:b w:val="1"/>
          <w:sz w:val="26"/>
        </w:rPr>
        <w:t xml:space="preserve">Схема  одномандатных избирательных округов для проведения выборов депутатов Собрания депутатов Поляковского сельского поселения </w:t>
      </w:r>
    </w:p>
    <w:p w14:paraId="2C000000">
      <w:pPr>
        <w:rPr>
          <w:sz w:val="26"/>
        </w:rPr>
      </w:pPr>
    </w:p>
    <w:p w14:paraId="2D000000">
      <w:pPr>
        <w:ind/>
        <w:jc w:val="center"/>
      </w:pPr>
      <w:r>
        <w:rPr>
          <w:b w:val="1"/>
          <w:spacing w:val="-4"/>
          <w:sz w:val="25"/>
        </w:rPr>
        <w:t>Поляковский одномандатный избирательный округ № 1 -</w:t>
      </w:r>
    </w:p>
    <w:p w14:paraId="2E000000">
      <w:pPr>
        <w:ind/>
        <w:jc w:val="center"/>
      </w:pPr>
      <w:r>
        <w:rPr>
          <w:b w:val="1"/>
          <w:spacing w:val="-5"/>
          <w:sz w:val="25"/>
        </w:rPr>
        <w:t>574 избирателя</w:t>
      </w:r>
    </w:p>
    <w:p w14:paraId="2F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>пер. Парковый, 1</w:t>
      </w:r>
    </w:p>
    <w:p w14:paraId="30000000">
      <w:r>
        <w:rPr>
          <w:sz w:val="25"/>
        </w:rPr>
        <w:t xml:space="preserve"> </w:t>
      </w:r>
      <w:r>
        <w:rPr>
          <w:sz w:val="25"/>
        </w:rPr>
        <w:t>с. Покровское, Неклиновский район, Ростовская область, 346830</w:t>
      </w:r>
    </w:p>
    <w:p w14:paraId="31000000">
      <w:pPr>
        <w:tabs>
          <w:tab w:leader="none" w:pos="5078" w:val="left"/>
        </w:tabs>
        <w:ind/>
      </w:pPr>
      <w:r>
        <w:rPr>
          <w:spacing w:val="-6"/>
          <w:sz w:val="25"/>
        </w:rPr>
        <w:t xml:space="preserve">Центр: с. Боцманово </w:t>
      </w:r>
    </w:p>
    <w:p w14:paraId="32000000">
      <w:r>
        <w:rPr>
          <w:spacing w:val="-3"/>
          <w:sz w:val="25"/>
        </w:rPr>
        <w:t>Границы: с. Боцманово - 574</w:t>
      </w:r>
      <w:r>
        <w:rPr>
          <w:spacing w:val="-3"/>
          <w:sz w:val="25"/>
        </w:rPr>
        <w:t xml:space="preserve"> избирателя</w:t>
      </w:r>
    </w:p>
    <w:p w14:paraId="33000000">
      <w:r>
        <w:rPr>
          <w:spacing w:val="-5"/>
          <w:sz w:val="25"/>
        </w:rPr>
        <w:t xml:space="preserve">Улицы: им. Красного Десанта, Приморская, им. Шевченко, Мирная, им. Седова, им. Шмидта, </w:t>
      </w:r>
      <w:r>
        <w:rPr>
          <w:spacing w:val="-4"/>
          <w:sz w:val="25"/>
        </w:rPr>
        <w:t>Октябрьская с № 1 по № 27 и с № 2 по № 22, Морская, Береговая.</w:t>
      </w:r>
    </w:p>
    <w:p w14:paraId="34000000">
      <w:r>
        <w:rPr>
          <w:spacing w:val="-4"/>
          <w:sz w:val="25"/>
        </w:rPr>
        <w:t>Переулки: Сквозной.</w:t>
      </w:r>
    </w:p>
    <w:p w14:paraId="35000000">
      <w:pPr>
        <w:rPr>
          <w:b w:val="1"/>
          <w:spacing w:val="-6"/>
          <w:sz w:val="25"/>
        </w:rPr>
      </w:pPr>
    </w:p>
    <w:p w14:paraId="36000000">
      <w:pPr>
        <w:ind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2 -</w:t>
      </w:r>
    </w:p>
    <w:p w14:paraId="37000000">
      <w:pPr>
        <w:ind/>
        <w:jc w:val="center"/>
      </w:pPr>
      <w:r>
        <w:rPr>
          <w:b w:val="1"/>
          <w:spacing w:val="-4"/>
          <w:sz w:val="25"/>
        </w:rPr>
        <w:t>580 избирателей</w:t>
      </w:r>
    </w:p>
    <w:p w14:paraId="38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>пер. Парковый, 1</w:t>
      </w:r>
    </w:p>
    <w:p w14:paraId="39000000">
      <w:r>
        <w:rPr>
          <w:sz w:val="25"/>
        </w:rPr>
        <w:t xml:space="preserve"> </w:t>
      </w:r>
      <w:r>
        <w:rPr>
          <w:sz w:val="25"/>
        </w:rPr>
        <w:t>с. Покровское, Неклиновский район, Ростовская область, 346830</w:t>
      </w:r>
    </w:p>
    <w:p w14:paraId="3A000000">
      <w:r>
        <w:rPr>
          <w:spacing w:val="-4"/>
          <w:sz w:val="25"/>
        </w:rPr>
        <w:t>Центр: с. Боцманово</w:t>
      </w:r>
    </w:p>
    <w:p w14:paraId="3B000000">
      <w:r>
        <w:rPr>
          <w:spacing w:val="-3"/>
          <w:sz w:val="25"/>
        </w:rPr>
        <w:t xml:space="preserve">Границы: с. Боцманово - </w:t>
      </w:r>
      <w:r>
        <w:rPr>
          <w:spacing w:val="-3"/>
          <w:sz w:val="25"/>
        </w:rPr>
        <w:t>205 избирателей</w:t>
      </w:r>
    </w:p>
    <w:p w14:paraId="3C000000">
      <w:r>
        <w:rPr>
          <w:spacing w:val="-2"/>
          <w:sz w:val="25"/>
        </w:rPr>
        <w:t xml:space="preserve">Улицы: Октябрьская с № 24 по № 142, Новая,  Маршала СССР А.Н. Покрышкина </w:t>
      </w:r>
    </w:p>
    <w:p w14:paraId="3D000000">
      <w:r>
        <w:rPr>
          <w:spacing w:val="-3"/>
          <w:sz w:val="25"/>
        </w:rPr>
        <w:t xml:space="preserve">Границы: х.Веселый - </w:t>
      </w:r>
      <w:r>
        <w:rPr>
          <w:spacing w:val="-3"/>
          <w:sz w:val="25"/>
        </w:rPr>
        <w:t>375 избирателей</w:t>
      </w:r>
    </w:p>
    <w:p w14:paraId="3E000000">
      <w:r>
        <w:rPr>
          <w:spacing w:val="-4"/>
          <w:sz w:val="25"/>
        </w:rPr>
        <w:t>Улицы: им. Свободы, Морская, Первомайская, им. Кирова, им. Ленина с № 1 по № 54, Партизанская с № 39 по № 66.</w:t>
      </w:r>
    </w:p>
    <w:p w14:paraId="3F000000">
      <w:pPr>
        <w:rPr>
          <w:b w:val="1"/>
          <w:spacing w:val="-6"/>
          <w:sz w:val="25"/>
        </w:rPr>
      </w:pPr>
    </w:p>
    <w:p w14:paraId="40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3 -</w:t>
      </w:r>
    </w:p>
    <w:p w14:paraId="41000000">
      <w:pPr>
        <w:ind w:firstLine="0" w:left="0" w:right="-1"/>
        <w:jc w:val="center"/>
      </w:pPr>
      <w:r>
        <w:rPr>
          <w:b w:val="1"/>
          <w:spacing w:val="-4"/>
          <w:sz w:val="25"/>
        </w:rPr>
        <w:t>575  избирателей</w:t>
      </w:r>
    </w:p>
    <w:p w14:paraId="42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43000000">
      <w:r>
        <w:rPr>
          <w:sz w:val="25"/>
        </w:rPr>
        <w:t>с. Покровское, Неклиновский район, Ростовская область, 346830</w:t>
      </w:r>
    </w:p>
    <w:p w14:paraId="44000000">
      <w:pPr>
        <w:ind w:firstLine="0" w:left="0" w:right="-1"/>
      </w:pPr>
      <w:r>
        <w:rPr>
          <w:spacing w:val="-4"/>
          <w:sz w:val="25"/>
        </w:rPr>
        <w:t>Центр: х.Веселый</w:t>
      </w:r>
    </w:p>
    <w:p w14:paraId="45000000">
      <w:pPr>
        <w:ind w:firstLine="0" w:left="0" w:right="-1"/>
      </w:pPr>
      <w:r>
        <w:rPr>
          <w:spacing w:val="-2"/>
          <w:sz w:val="25"/>
        </w:rPr>
        <w:t xml:space="preserve">Границы: х.Веселый - </w:t>
      </w:r>
      <w:r>
        <w:rPr>
          <w:spacing w:val="-2"/>
          <w:sz w:val="25"/>
        </w:rPr>
        <w:t>426 избирателей</w:t>
      </w:r>
    </w:p>
    <w:p w14:paraId="46000000">
      <w:pPr>
        <w:ind w:firstLine="0" w:left="0" w:right="-1"/>
      </w:pPr>
      <w:r>
        <w:rPr>
          <w:spacing w:val="-5"/>
          <w:sz w:val="25"/>
        </w:rPr>
        <w:t xml:space="preserve">Улицы:  им. Дзержинского, им.  Комарова,  им.  Островского, Партизанская с № 1 по № 48, Миусская, </w:t>
      </w:r>
      <w:r>
        <w:rPr>
          <w:spacing w:val="-4"/>
          <w:sz w:val="25"/>
        </w:rPr>
        <w:t xml:space="preserve">Пионерская, им. Ленина с № 56 по № 84, Летная </w:t>
      </w:r>
    </w:p>
    <w:p w14:paraId="47000000">
      <w:pPr>
        <w:ind w:firstLine="0" w:left="0" w:right="-1"/>
      </w:pPr>
      <w:r>
        <w:rPr>
          <w:spacing w:val="-1"/>
          <w:sz w:val="25"/>
        </w:rPr>
        <w:t xml:space="preserve">Границы: х.Красный Десант- </w:t>
      </w:r>
      <w:r>
        <w:rPr>
          <w:spacing w:val="-1"/>
          <w:sz w:val="25"/>
        </w:rPr>
        <w:t>149 избирателей</w:t>
      </w:r>
    </w:p>
    <w:p w14:paraId="48000000">
      <w:pPr>
        <w:ind w:firstLine="0" w:left="0" w:right="-1"/>
      </w:pPr>
      <w:r>
        <w:rPr>
          <w:spacing w:val="-4"/>
          <w:sz w:val="25"/>
        </w:rPr>
        <w:t>Улицы: им. Фрунзе, Северная.</w:t>
      </w:r>
    </w:p>
    <w:p w14:paraId="49000000">
      <w:pPr>
        <w:ind w:firstLine="0" w:left="0" w:right="-1"/>
        <w:rPr>
          <w:b w:val="1"/>
          <w:spacing w:val="-6"/>
          <w:sz w:val="25"/>
        </w:rPr>
      </w:pPr>
    </w:p>
    <w:p w14:paraId="4A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4 -</w:t>
      </w:r>
    </w:p>
    <w:p w14:paraId="4B000000">
      <w:pPr>
        <w:ind w:firstLine="0" w:left="0" w:right="-1"/>
        <w:jc w:val="center"/>
      </w:pPr>
      <w:r>
        <w:rPr>
          <w:b w:val="1"/>
          <w:spacing w:val="-4"/>
          <w:sz w:val="25"/>
        </w:rPr>
        <w:t>572 избирателя</w:t>
      </w:r>
    </w:p>
    <w:p w14:paraId="4C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4D000000">
      <w:r>
        <w:rPr>
          <w:sz w:val="25"/>
        </w:rPr>
        <w:t>с. Покровское, Неклиновский район, Ростовская область, 346830</w:t>
      </w:r>
    </w:p>
    <w:p w14:paraId="4E000000">
      <w:pPr>
        <w:ind w:firstLine="0" w:left="0" w:right="-1"/>
      </w:pPr>
      <w:r>
        <w:rPr>
          <w:spacing w:val="-3"/>
          <w:sz w:val="25"/>
        </w:rPr>
        <w:t>Центр: х.Красный Десант</w:t>
      </w:r>
    </w:p>
    <w:p w14:paraId="4F000000">
      <w:pPr>
        <w:ind w:firstLine="0" w:left="0" w:right="-1"/>
      </w:pPr>
      <w:r>
        <w:rPr>
          <w:spacing w:val="-1"/>
          <w:sz w:val="25"/>
        </w:rPr>
        <w:t xml:space="preserve">Границы: х.Красный Десант- </w:t>
      </w:r>
      <w:r>
        <w:rPr>
          <w:spacing w:val="-1"/>
          <w:sz w:val="25"/>
        </w:rPr>
        <w:t>572 избирателя</w:t>
      </w:r>
    </w:p>
    <w:p w14:paraId="50000000">
      <w:pPr>
        <w:ind w:firstLine="0" w:left="0" w:right="-1"/>
      </w:pPr>
      <w:r>
        <w:rPr>
          <w:spacing w:val="-3"/>
          <w:sz w:val="25"/>
        </w:rPr>
        <w:t>Улицы: Октябрьская,  им. Чехова, Степная, Садовая,  им. Гагарина, Снежная, им. Чкалова.</w:t>
      </w:r>
    </w:p>
    <w:p w14:paraId="51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5 -</w:t>
      </w:r>
    </w:p>
    <w:p w14:paraId="52000000">
      <w:pPr>
        <w:ind w:firstLine="0" w:left="0" w:right="-1"/>
        <w:jc w:val="center"/>
      </w:pPr>
      <w:r>
        <w:rPr>
          <w:b w:val="1"/>
          <w:spacing w:val="-4"/>
          <w:sz w:val="25"/>
        </w:rPr>
        <w:t>562 избирателя</w:t>
      </w:r>
    </w:p>
    <w:p w14:paraId="53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54000000">
      <w:r>
        <w:rPr>
          <w:sz w:val="25"/>
        </w:rPr>
        <w:t>с. Покровское, Неклиновский район, Ростовская область, 346830</w:t>
      </w:r>
    </w:p>
    <w:p w14:paraId="55000000">
      <w:pPr>
        <w:ind w:firstLine="0" w:left="0" w:right="-1"/>
      </w:pPr>
      <w:r>
        <w:rPr>
          <w:spacing w:val="-7"/>
          <w:sz w:val="25"/>
        </w:rPr>
        <w:t>Центр :с. Долоковка</w:t>
      </w:r>
    </w:p>
    <w:p w14:paraId="56000000">
      <w:pPr>
        <w:ind w:firstLine="0" w:left="0" w:right="-1"/>
      </w:pPr>
      <w:r>
        <w:rPr>
          <w:spacing w:val="-4"/>
          <w:sz w:val="25"/>
        </w:rPr>
        <w:t xml:space="preserve">Границы: с. Долоковка   - </w:t>
      </w:r>
      <w:r>
        <w:rPr>
          <w:spacing w:val="-4"/>
          <w:sz w:val="25"/>
        </w:rPr>
        <w:t>388 избирателей</w:t>
      </w:r>
    </w:p>
    <w:p w14:paraId="57000000">
      <w:pPr>
        <w:ind w:firstLine="0" w:left="0" w:right="-1"/>
      </w:pPr>
      <w:r>
        <w:rPr>
          <w:spacing w:val="-3"/>
          <w:sz w:val="25"/>
        </w:rPr>
        <w:t>Границы, с. Христофоровка -</w:t>
      </w:r>
      <w:r>
        <w:rPr>
          <w:spacing w:val="-3"/>
          <w:sz w:val="25"/>
        </w:rPr>
        <w:t xml:space="preserve"> 174 избирателя</w:t>
      </w:r>
    </w:p>
    <w:p w14:paraId="58000000">
      <w:pPr>
        <w:ind w:firstLine="0" w:left="0" w:right="-1"/>
      </w:pPr>
      <w:r>
        <w:rPr>
          <w:spacing w:val="-3"/>
          <w:sz w:val="25"/>
        </w:rPr>
        <w:t>Улицы: Октябрьская с № 1 по №27, Петровская, Степная, им. Пушкина.</w:t>
      </w:r>
    </w:p>
    <w:p w14:paraId="59000000">
      <w:pPr>
        <w:ind w:firstLine="0" w:left="0" w:right="-1"/>
        <w:jc w:val="center"/>
        <w:rPr>
          <w:b w:val="1"/>
          <w:spacing w:val="-3"/>
          <w:sz w:val="25"/>
        </w:rPr>
      </w:pPr>
    </w:p>
    <w:p w14:paraId="5A000000">
      <w:pPr>
        <w:ind w:firstLine="0" w:left="0" w:right="-1"/>
        <w:jc w:val="center"/>
      </w:pPr>
      <w:r>
        <w:rPr>
          <w:b w:val="1"/>
          <w:spacing w:val="-3"/>
          <w:sz w:val="25"/>
        </w:rPr>
        <w:t>Поляковский одномандатный избирательный округ № 6 -</w:t>
      </w:r>
    </w:p>
    <w:p w14:paraId="5B000000">
      <w:pPr>
        <w:ind w:firstLine="0" w:left="0" w:right="-1"/>
        <w:jc w:val="center"/>
      </w:pPr>
      <w:r>
        <w:rPr>
          <w:b w:val="1"/>
          <w:spacing w:val="-4"/>
          <w:sz w:val="25"/>
        </w:rPr>
        <w:t>550 избирателей</w:t>
      </w:r>
    </w:p>
    <w:p w14:paraId="5C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5D000000">
      <w:r>
        <w:rPr>
          <w:sz w:val="25"/>
        </w:rPr>
        <w:t>с. Покровское, Неклиновский район, Ростовская область, 346830</w:t>
      </w:r>
    </w:p>
    <w:p w14:paraId="5E000000">
      <w:pPr>
        <w:ind w:firstLine="0" w:left="0" w:right="-1"/>
      </w:pPr>
      <w:r>
        <w:rPr>
          <w:spacing w:val="-3"/>
          <w:sz w:val="25"/>
        </w:rPr>
        <w:t>Центр: с.Русская Слободка</w:t>
      </w:r>
    </w:p>
    <w:p w14:paraId="5F000000">
      <w:pPr>
        <w:ind w:firstLine="0" w:left="0" w:right="-1"/>
      </w:pPr>
      <w:r>
        <w:rPr>
          <w:spacing w:val="-2"/>
          <w:sz w:val="25"/>
        </w:rPr>
        <w:t xml:space="preserve">Границы: с.Русская Слободка - </w:t>
      </w:r>
      <w:r>
        <w:rPr>
          <w:spacing w:val="-2"/>
          <w:sz w:val="25"/>
        </w:rPr>
        <w:t>423 избирателя</w:t>
      </w:r>
    </w:p>
    <w:p w14:paraId="60000000">
      <w:pPr>
        <w:ind w:firstLine="0" w:left="0" w:right="-1"/>
      </w:pPr>
      <w:r>
        <w:rPr>
          <w:spacing w:val="-2"/>
          <w:sz w:val="25"/>
        </w:rPr>
        <w:t xml:space="preserve">Границы:   с.Христофоровка - </w:t>
      </w:r>
      <w:r>
        <w:rPr>
          <w:spacing w:val="-2"/>
          <w:sz w:val="25"/>
        </w:rPr>
        <w:t>127 избирателей</w:t>
      </w:r>
    </w:p>
    <w:p w14:paraId="61000000">
      <w:pPr>
        <w:ind w:firstLine="0" w:left="0" w:right="-1"/>
      </w:pPr>
      <w:r>
        <w:rPr>
          <w:spacing w:val="-3"/>
          <w:sz w:val="25"/>
        </w:rPr>
        <w:t>Улицы: Октябрьская  с № 28 по № 88.</w:t>
      </w:r>
    </w:p>
    <w:p w14:paraId="62000000">
      <w:pPr>
        <w:ind w:firstLine="0" w:left="0" w:right="-1"/>
        <w:jc w:val="center"/>
        <w:rPr>
          <w:b w:val="1"/>
          <w:spacing w:val="-6"/>
          <w:sz w:val="25"/>
        </w:rPr>
      </w:pPr>
    </w:p>
    <w:p w14:paraId="63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7 -</w:t>
      </w:r>
    </w:p>
    <w:p w14:paraId="64000000">
      <w:pPr>
        <w:ind w:firstLine="0" w:left="0" w:right="-1"/>
        <w:jc w:val="center"/>
      </w:pPr>
      <w:r>
        <w:rPr>
          <w:b w:val="1"/>
          <w:spacing w:val="-4"/>
          <w:sz w:val="25"/>
        </w:rPr>
        <w:t>499 избирателей</w:t>
      </w:r>
    </w:p>
    <w:p w14:paraId="65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66000000">
      <w:r>
        <w:rPr>
          <w:sz w:val="25"/>
        </w:rPr>
        <w:t>с. Покровское, Неклиновский район, Ростовская область, 346830</w:t>
      </w:r>
    </w:p>
    <w:p w14:paraId="67000000">
      <w:pPr>
        <w:ind w:firstLine="0" w:left="0" w:right="-1"/>
      </w:pPr>
      <w:r>
        <w:rPr>
          <w:spacing w:val="-3"/>
          <w:sz w:val="25"/>
        </w:rPr>
        <w:t>Центр: х. Ключникова Балка</w:t>
      </w:r>
    </w:p>
    <w:p w14:paraId="68000000">
      <w:pPr>
        <w:ind w:firstLine="0" w:left="0" w:right="-1"/>
      </w:pPr>
      <w:r>
        <w:rPr>
          <w:spacing w:val="-2"/>
          <w:sz w:val="25"/>
        </w:rPr>
        <w:t xml:space="preserve">Границы: х. Ключникова Балка - </w:t>
      </w:r>
      <w:r>
        <w:rPr>
          <w:spacing w:val="-2"/>
          <w:sz w:val="25"/>
        </w:rPr>
        <w:t>249 избирателей</w:t>
      </w:r>
    </w:p>
    <w:p w14:paraId="69000000">
      <w:pPr>
        <w:ind w:firstLine="0" w:left="0" w:right="-1"/>
      </w:pPr>
      <w:r>
        <w:rPr>
          <w:spacing w:val="-3"/>
          <w:sz w:val="25"/>
        </w:rPr>
        <w:t xml:space="preserve">Границы: х. Новолакедемоновка — </w:t>
      </w:r>
      <w:r>
        <w:rPr>
          <w:spacing w:val="-3"/>
          <w:sz w:val="25"/>
        </w:rPr>
        <w:t>113 избирателей</w:t>
      </w:r>
    </w:p>
    <w:p w14:paraId="6A000000">
      <w:pPr>
        <w:ind w:firstLine="0" w:left="0" w:right="-1"/>
      </w:pPr>
      <w:r>
        <w:rPr>
          <w:spacing w:val="-3"/>
          <w:sz w:val="25"/>
        </w:rPr>
        <w:t>Улицы: Октябрьская с №1 по №47</w:t>
      </w:r>
    </w:p>
    <w:p w14:paraId="6B000000">
      <w:pPr>
        <w:ind w:firstLine="0" w:left="0" w:right="-1"/>
      </w:pPr>
      <w:r>
        <w:rPr>
          <w:spacing w:val="-3"/>
          <w:sz w:val="25"/>
        </w:rPr>
        <w:t xml:space="preserve">Границы: х. Русский Колодец - </w:t>
      </w:r>
      <w:r>
        <w:rPr>
          <w:spacing w:val="-3"/>
          <w:sz w:val="25"/>
        </w:rPr>
        <w:t>137 избирателей</w:t>
      </w:r>
    </w:p>
    <w:p w14:paraId="6C000000">
      <w:pPr>
        <w:ind w:firstLine="0" w:left="0" w:right="-1"/>
      </w:pPr>
      <w:r>
        <w:rPr>
          <w:spacing w:val="-3"/>
          <w:sz w:val="25"/>
        </w:rPr>
        <w:t>Улицы: Садовая, Молодежная</w:t>
      </w:r>
    </w:p>
    <w:p w14:paraId="6D000000">
      <w:pPr>
        <w:ind w:firstLine="0" w:left="0" w:right="-1"/>
        <w:rPr>
          <w:b w:val="1"/>
          <w:spacing w:val="-6"/>
          <w:sz w:val="25"/>
        </w:rPr>
      </w:pPr>
    </w:p>
    <w:p w14:paraId="6E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8 -</w:t>
      </w:r>
    </w:p>
    <w:p w14:paraId="6F000000">
      <w:pPr>
        <w:ind w:firstLine="0" w:left="0" w:right="-1"/>
        <w:jc w:val="center"/>
      </w:pPr>
      <w:r>
        <w:rPr>
          <w:b w:val="1"/>
          <w:spacing w:val="-4"/>
          <w:sz w:val="25"/>
        </w:rPr>
        <w:t>554 избирателя</w:t>
      </w:r>
    </w:p>
    <w:p w14:paraId="70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71000000">
      <w:r>
        <w:rPr>
          <w:sz w:val="25"/>
        </w:rPr>
        <w:t>с. Покровское, Неклиновский район, Ростовская область, 346830</w:t>
      </w:r>
    </w:p>
    <w:p w14:paraId="72000000">
      <w:pPr>
        <w:ind w:firstLine="0" w:left="0" w:right="-1"/>
      </w:pPr>
      <w:r>
        <w:rPr>
          <w:spacing w:val="-3"/>
          <w:sz w:val="25"/>
        </w:rPr>
        <w:t>Центр: х. Новолакедемоновка</w:t>
      </w:r>
    </w:p>
    <w:p w14:paraId="73000000">
      <w:pPr>
        <w:ind w:firstLine="0" w:left="0" w:right="-1"/>
      </w:pPr>
      <w:r>
        <w:rPr>
          <w:spacing w:val="-2"/>
          <w:sz w:val="25"/>
        </w:rPr>
        <w:t xml:space="preserve">Границы: х. Новолакедемоновка – </w:t>
      </w:r>
      <w:r>
        <w:rPr>
          <w:spacing w:val="-2"/>
          <w:sz w:val="25"/>
        </w:rPr>
        <w:t>274 избирателя</w:t>
      </w:r>
    </w:p>
    <w:p w14:paraId="74000000">
      <w:pPr>
        <w:ind w:firstLine="0" w:left="0" w:right="-1"/>
      </w:pPr>
      <w:r>
        <w:rPr>
          <w:spacing w:val="-4"/>
          <w:sz w:val="25"/>
        </w:rPr>
        <w:t>Улицы: Октябрьская с № 48 по № 132, им. Пушкина,  Миусская,  Жасминая</w:t>
      </w:r>
    </w:p>
    <w:p w14:paraId="75000000">
      <w:pPr>
        <w:ind w:firstLine="0" w:left="0" w:right="-1"/>
      </w:pPr>
      <w:r>
        <w:rPr>
          <w:spacing w:val="-2"/>
          <w:sz w:val="25"/>
        </w:rPr>
        <w:t xml:space="preserve">Границы:   п. Золотая Коса – </w:t>
      </w:r>
      <w:r>
        <w:rPr>
          <w:spacing w:val="-2"/>
          <w:sz w:val="25"/>
        </w:rPr>
        <w:t>280 избирателей</w:t>
      </w:r>
    </w:p>
    <w:p w14:paraId="76000000">
      <w:pPr>
        <w:ind w:firstLine="0" w:left="0" w:right="-1"/>
      </w:pPr>
      <w:r>
        <w:rPr>
          <w:spacing w:val="-4"/>
          <w:sz w:val="25"/>
        </w:rPr>
        <w:t>Улицы: Октябрьская с № 1 по №75, им. Свердлова с № 1 по № 46.</w:t>
      </w:r>
    </w:p>
    <w:p w14:paraId="77000000">
      <w:pPr>
        <w:ind w:firstLine="0" w:left="0" w:right="-1"/>
      </w:pPr>
      <w:r>
        <w:rPr>
          <w:spacing w:val="-4"/>
          <w:sz w:val="25"/>
        </w:rPr>
        <w:t>Переулки: Степной.</w:t>
      </w:r>
    </w:p>
    <w:p w14:paraId="78000000">
      <w:pPr>
        <w:ind w:firstLine="0" w:left="0" w:right="-1"/>
        <w:jc w:val="center"/>
        <w:rPr>
          <w:b w:val="1"/>
          <w:spacing w:val="-4"/>
          <w:sz w:val="25"/>
        </w:rPr>
      </w:pPr>
    </w:p>
    <w:p w14:paraId="79000000">
      <w:pPr>
        <w:ind w:firstLine="0" w:left="0" w:right="-1"/>
        <w:jc w:val="center"/>
      </w:pPr>
      <w:r>
        <w:rPr>
          <w:b w:val="1"/>
          <w:spacing w:val="-4"/>
          <w:sz w:val="25"/>
        </w:rPr>
        <w:t>Поляковский одномандатный избирательный округ № 9 -</w:t>
      </w:r>
    </w:p>
    <w:p w14:paraId="7A000000">
      <w:pPr>
        <w:ind w:firstLine="0" w:left="0" w:right="-1"/>
        <w:jc w:val="center"/>
      </w:pPr>
      <w:r>
        <w:rPr>
          <w:b w:val="1"/>
          <w:spacing w:val="-4"/>
          <w:sz w:val="25"/>
        </w:rPr>
        <w:t>552 избирателя</w:t>
      </w:r>
    </w:p>
    <w:p w14:paraId="7B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7C000000">
      <w:r>
        <w:rPr>
          <w:sz w:val="25"/>
        </w:rPr>
        <w:t>с. Покровское, Неклиновский район, Ростовская область, 346830</w:t>
      </w:r>
    </w:p>
    <w:p w14:paraId="7D000000">
      <w:pPr>
        <w:ind w:firstLine="0" w:left="0" w:right="-1"/>
      </w:pPr>
      <w:r>
        <w:rPr>
          <w:spacing w:val="-3"/>
          <w:sz w:val="25"/>
        </w:rPr>
        <w:t xml:space="preserve">Центр: п.Золотая Коса </w:t>
      </w:r>
    </w:p>
    <w:p w14:paraId="7E000000">
      <w:pPr>
        <w:ind w:firstLine="0" w:left="0" w:right="-1"/>
      </w:pPr>
      <w:r>
        <w:rPr>
          <w:spacing w:val="-9"/>
          <w:sz w:val="25"/>
        </w:rPr>
        <w:t xml:space="preserve">Границы: п.Золотая Коса — </w:t>
      </w:r>
      <w:r>
        <w:rPr>
          <w:spacing w:val="-9"/>
          <w:sz w:val="25"/>
        </w:rPr>
        <w:t>552 избирателя</w:t>
      </w:r>
    </w:p>
    <w:p w14:paraId="7F000000">
      <w:pPr>
        <w:ind w:firstLine="0" w:left="0" w:right="-1"/>
      </w:pPr>
      <w:r>
        <w:rPr>
          <w:spacing w:val="-4"/>
          <w:sz w:val="25"/>
        </w:rPr>
        <w:t xml:space="preserve">Улицы: Новаторов, им. Жукова, Миусская, им.  Кирова, им.  Пушкина, Степная, </w:t>
      </w:r>
      <w:r>
        <w:rPr>
          <w:spacing w:val="-4"/>
          <w:sz w:val="25"/>
        </w:rPr>
        <w:br/>
      </w:r>
      <w:r>
        <w:rPr>
          <w:spacing w:val="-4"/>
          <w:sz w:val="25"/>
        </w:rPr>
        <w:t>им. Свердлова с № 47 по № 67, Октябрьская с № 76 по № 119, им.  Ломоносова, Луговая, Первомайская,Шолохова.</w:t>
      </w:r>
    </w:p>
    <w:p w14:paraId="80000000">
      <w:pPr>
        <w:ind w:firstLine="0" w:left="0" w:right="-1"/>
      </w:pPr>
      <w:r>
        <w:rPr>
          <w:spacing w:val="-4"/>
          <w:sz w:val="25"/>
        </w:rPr>
        <w:t>Переулки: Лермонтовский.</w:t>
      </w:r>
    </w:p>
    <w:p w14:paraId="81000000">
      <w:pPr>
        <w:ind w:firstLine="0" w:left="0" w:right="-1"/>
        <w:rPr>
          <w:b w:val="1"/>
          <w:spacing w:val="-6"/>
          <w:sz w:val="25"/>
        </w:rPr>
      </w:pPr>
    </w:p>
    <w:p w14:paraId="82000000">
      <w:pPr>
        <w:ind w:firstLine="0" w:left="0" w:right="-1"/>
        <w:jc w:val="center"/>
      </w:pPr>
      <w:r>
        <w:rPr>
          <w:b w:val="1"/>
          <w:spacing w:val="-6"/>
          <w:sz w:val="25"/>
        </w:rPr>
        <w:t>Поляковский одномандатный избирательный округ № 10 -</w:t>
      </w:r>
    </w:p>
    <w:p w14:paraId="83000000">
      <w:pPr>
        <w:ind w:firstLine="0" w:left="0" w:right="-1"/>
        <w:jc w:val="center"/>
      </w:pPr>
      <w:r>
        <w:rPr>
          <w:b w:val="1"/>
          <w:spacing w:val="-4"/>
          <w:sz w:val="25"/>
        </w:rPr>
        <w:t>532 избирателя</w:t>
      </w:r>
    </w:p>
    <w:p w14:paraId="84000000">
      <w:r>
        <w:rPr>
          <w:spacing w:val="-5"/>
          <w:sz w:val="25"/>
        </w:rPr>
        <w:t xml:space="preserve">Адрес территориальной избирательной комиссии: </w:t>
      </w:r>
      <w:r>
        <w:rPr>
          <w:sz w:val="25"/>
        </w:rPr>
        <w:t xml:space="preserve">пер. Парковый, 1 </w:t>
      </w:r>
    </w:p>
    <w:p w14:paraId="85000000">
      <w:r>
        <w:rPr>
          <w:sz w:val="25"/>
        </w:rPr>
        <w:t>с. Покровское, Неклиновский район, Ростовская область, 346830</w:t>
      </w:r>
    </w:p>
    <w:p w14:paraId="86000000">
      <w:pPr>
        <w:ind w:firstLine="0" w:left="0" w:right="-1"/>
      </w:pPr>
      <w:r>
        <w:rPr>
          <w:spacing w:val="-3"/>
          <w:sz w:val="25"/>
        </w:rPr>
        <w:t>Центр: х.Русский Колодец</w:t>
      </w:r>
    </w:p>
    <w:p w14:paraId="87000000">
      <w:pPr>
        <w:ind w:firstLine="0" w:left="0" w:right="-1"/>
      </w:pPr>
      <w:r>
        <w:rPr>
          <w:spacing w:val="-3"/>
          <w:sz w:val="25"/>
        </w:rPr>
        <w:t xml:space="preserve">Границы: х.Русский Колодец - </w:t>
      </w:r>
      <w:r>
        <w:rPr>
          <w:spacing w:val="-3"/>
          <w:sz w:val="25"/>
        </w:rPr>
        <w:t>531 избиратель</w:t>
      </w:r>
    </w:p>
    <w:p w14:paraId="88000000">
      <w:pPr>
        <w:ind w:firstLine="0" w:left="0" w:right="-1"/>
      </w:pPr>
      <w:r>
        <w:rPr>
          <w:spacing w:val="-3"/>
          <w:sz w:val="25"/>
        </w:rPr>
        <w:t>улицы:  им. Дзержинского, им. Гагарина, Новая, Лермонтова, Мариупольское шоссе, им. Славина,Чехова, Мирная.</w:t>
      </w:r>
    </w:p>
    <w:p w14:paraId="89000000">
      <w:r>
        <w:rPr>
          <w:spacing w:val="-3"/>
          <w:sz w:val="25"/>
        </w:rPr>
        <w:t xml:space="preserve">Границы: СНТ «Сокол»,СНТ  «Прогресс» - </w:t>
      </w:r>
      <w:r>
        <w:rPr>
          <w:spacing w:val="-3"/>
          <w:sz w:val="25"/>
        </w:rPr>
        <w:t>1 избиратель.</w:t>
      </w:r>
    </w:p>
    <w:p w14:paraId="8A000000">
      <w:pPr>
        <w:sectPr>
          <w:pgSz w:h="16838" w:orient="portrait" w:w="11906"/>
          <w:pgMar w:bottom="284" w:footer="708" w:header="708" w:left="1418" w:right="851" w:top="851"/>
          <w:pgNumType w:fmt="decimal"/>
        </w:sectPr>
      </w:pPr>
    </w:p>
    <w:p w14:paraId="8B000000"/>
    <w:p w14:paraId="8C000000">
      <w:pPr>
        <w:spacing w:after="0" w:before="0"/>
        <w:ind w:firstLine="0" w:left="5950" w:right="0"/>
        <w:contextualSpacing w:val="1"/>
        <w:jc w:val="right"/>
      </w:pPr>
      <w:r>
        <w:rPr>
          <w:spacing w:val="-18"/>
          <w:sz w:val="18"/>
        </w:rPr>
        <w:t>Приложение 2</w:t>
      </w:r>
    </w:p>
    <w:p w14:paraId="8D000000">
      <w:pPr>
        <w:tabs>
          <w:tab w:leader="none" w:pos="540" w:val="left"/>
        </w:tabs>
        <w:spacing w:after="0" w:before="0"/>
        <w:ind w:firstLine="0" w:left="6000" w:right="0"/>
        <w:contextualSpacing w:val="1"/>
        <w:jc w:val="right"/>
      </w:pPr>
      <w:r>
        <w:rPr>
          <w:spacing w:val="-3"/>
          <w:sz w:val="18"/>
        </w:rPr>
        <w:t>к решению Собрания депутатов</w:t>
      </w:r>
    </w:p>
    <w:p w14:paraId="8E000000">
      <w:pPr>
        <w:tabs>
          <w:tab w:leader="none" w:pos="540" w:val="left"/>
        </w:tabs>
        <w:spacing w:after="0" w:before="0"/>
        <w:ind w:firstLine="0" w:left="6000" w:right="0"/>
        <w:contextualSpacing w:val="1"/>
        <w:jc w:val="right"/>
      </w:pPr>
      <w:r>
        <w:rPr>
          <w:spacing w:val="-3"/>
          <w:sz w:val="18"/>
        </w:rPr>
        <w:t xml:space="preserve"> </w:t>
      </w:r>
      <w:r>
        <w:rPr>
          <w:spacing w:val="-3"/>
          <w:sz w:val="18"/>
        </w:rPr>
        <w:t>Поляковского сельского поселения</w:t>
      </w:r>
      <w:r>
        <w:rPr>
          <w:spacing w:val="-3"/>
          <w:sz w:val="18"/>
        </w:rPr>
        <w:br/>
      </w:r>
      <w:r>
        <w:rPr>
          <w:spacing w:val="-3"/>
          <w:sz w:val="18"/>
        </w:rPr>
        <w:t>№1116    от   26.11.2024года</w:t>
      </w:r>
    </w:p>
    <w:p w14:paraId="8F000000">
      <w:pPr>
        <w:spacing w:line="315" w:lineRule="atLeast"/>
        <w:ind w:firstLine="0" w:left="0" w:right="-1"/>
        <w:jc w:val="center"/>
      </w:pPr>
      <w:r>
        <w:rPr>
          <w:b w:val="1"/>
          <w:sz w:val="24"/>
        </w:rPr>
        <w:t xml:space="preserve">Графическое изображение  </w:t>
      </w:r>
    </w:p>
    <w:p w14:paraId="90000000">
      <w:pPr>
        <w:spacing w:line="315" w:lineRule="atLeast"/>
        <w:ind w:firstLine="0" w:left="0" w:right="-1"/>
        <w:jc w:val="center"/>
      </w:pPr>
      <w:r>
        <w:rPr>
          <w:b w:val="1"/>
          <w:sz w:val="24"/>
        </w:rPr>
        <w:t>схем</w:t>
      </w:r>
      <w:r>
        <w:rPr>
          <w:b w:val="1"/>
          <w:sz w:val="24"/>
        </w:rPr>
        <w:t>ы</w:t>
      </w:r>
      <w:r>
        <w:rPr>
          <w:b w:val="1"/>
          <w:sz w:val="24"/>
        </w:rPr>
        <w:t xml:space="preserve"> одномандатных избирательных округов для проведения выборов депутатов Собрания депутатов </w:t>
      </w:r>
    </w:p>
    <w:p w14:paraId="91000000">
      <w:pPr>
        <w:spacing w:line="315" w:lineRule="atLeast"/>
        <w:ind w:firstLine="0" w:left="0" w:right="-1"/>
        <w:jc w:val="center"/>
      </w:pPr>
      <w:r>
        <w:rPr>
          <w:b w:val="1"/>
          <w:sz w:val="24"/>
        </w:rPr>
        <w:t>Поляковского сельского поселения</w:t>
      </w:r>
    </w:p>
    <w:p w14:paraId="92000000">
      <w:pPr>
        <w:spacing w:line="315" w:lineRule="atLeast"/>
        <w:ind w:firstLine="0" w:left="0" w:right="-1"/>
        <w:jc w:val="center"/>
        <w:rPr>
          <w:b w:val="1"/>
          <w:sz w:val="26"/>
        </w:rPr>
      </w:pPr>
    </w:p>
    <w:p w14:paraId="93000000">
      <w:pPr>
        <w:spacing w:line="315" w:lineRule="atLeast"/>
        <w:ind w:firstLine="0" w:left="0" w:right="-1"/>
        <w:jc w:val="center"/>
        <w:rPr>
          <w:b w:val="1"/>
          <w:sz w:val="28"/>
        </w:rPr>
      </w:pPr>
      <w:r>
        <w:rPr>
          <w:sz w:val="28"/>
        </w:rPr>
        <w:drawing>
          <wp:inline>
            <wp:extent cx="9837166" cy="4150233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-204" l="-90" r="-90" t="-204"/>
                    <a:stretch/>
                  </pic:blipFill>
                  <pic:spPr>
                    <a:xfrm flipH="false" flipV="false" rot="0">
                      <a:ext cx="9837166" cy="415023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4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1</w:t>
      </w:r>
    </w:p>
    <w:p w14:paraId="95000000">
      <w:pPr>
        <w:spacing w:line="315" w:lineRule="atLeast"/>
        <w:ind w:firstLine="0" w:left="0" w:right="-1"/>
        <w:jc w:val="both"/>
        <w:rPr>
          <w:sz w:val="28"/>
        </w:rPr>
      </w:pPr>
    </w:p>
    <w:p w14:paraId="96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244330" cy="518896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-238" l="-124" r="-124" t="-238"/>
                    <a:stretch/>
                  </pic:blipFill>
                  <pic:spPr>
                    <a:xfrm flipH="false" flipV="false" rot="0">
                      <a:ext cx="9244330" cy="518896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7000000">
      <w:pPr>
        <w:spacing w:line="315" w:lineRule="atLeast"/>
        <w:ind w:firstLine="0" w:left="0" w:right="-1"/>
        <w:jc w:val="both"/>
        <w:rPr>
          <w:sz w:val="26"/>
        </w:rPr>
      </w:pPr>
    </w:p>
    <w:p w14:paraId="98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2</w:t>
      </w:r>
    </w:p>
    <w:p w14:paraId="99000000">
      <w:pPr>
        <w:spacing w:line="315" w:lineRule="atLeast"/>
        <w:ind w:firstLine="0" w:left="0" w:right="-1"/>
        <w:jc w:val="both"/>
        <w:rPr>
          <w:sz w:val="26"/>
        </w:rPr>
      </w:pPr>
    </w:p>
    <w:p w14:paraId="9A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320911" cy="445579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-204" l="-93" r="-93" t="-204"/>
                    <a:stretch/>
                  </pic:blipFill>
                  <pic:spPr>
                    <a:xfrm flipH="false" flipV="false" rot="0">
                      <a:ext cx="9320911" cy="44557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B000000">
      <w:pPr>
        <w:spacing w:line="315" w:lineRule="atLeast"/>
        <w:ind w:firstLine="0" w:left="0" w:right="-1"/>
        <w:jc w:val="both"/>
        <w:rPr>
          <w:sz w:val="26"/>
        </w:rPr>
      </w:pPr>
    </w:p>
    <w:p w14:paraId="9C000000">
      <w:pPr>
        <w:spacing w:line="315" w:lineRule="atLeast"/>
        <w:ind w:firstLine="0" w:left="0" w:right="-1"/>
        <w:jc w:val="both"/>
        <w:rPr>
          <w:sz w:val="26"/>
        </w:rPr>
      </w:pPr>
    </w:p>
    <w:p w14:paraId="9D000000">
      <w:pPr>
        <w:spacing w:line="315" w:lineRule="atLeast"/>
        <w:ind w:firstLine="0" w:left="0" w:right="-1"/>
        <w:jc w:val="both"/>
        <w:rPr>
          <w:sz w:val="26"/>
        </w:rPr>
      </w:pPr>
    </w:p>
    <w:p w14:paraId="9E000000">
      <w:pPr>
        <w:spacing w:line="315" w:lineRule="atLeast"/>
        <w:ind w:firstLine="0" w:left="0" w:right="-1"/>
        <w:jc w:val="both"/>
        <w:rPr>
          <w:sz w:val="26"/>
        </w:rPr>
      </w:pPr>
    </w:p>
    <w:p w14:paraId="9F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3</w:t>
      </w:r>
    </w:p>
    <w:p w14:paraId="A0000000">
      <w:pPr>
        <w:spacing w:line="315" w:lineRule="atLeast"/>
        <w:ind w:firstLine="0" w:left="0" w:right="-1"/>
        <w:jc w:val="both"/>
        <w:rPr>
          <w:sz w:val="26"/>
        </w:rPr>
      </w:pPr>
    </w:p>
    <w:p w14:paraId="A1000000">
      <w:pPr>
        <w:spacing w:line="315" w:lineRule="atLeast"/>
        <w:ind w:firstLine="0" w:left="0" w:right="-1"/>
        <w:jc w:val="both"/>
        <w:rPr>
          <w:sz w:val="26"/>
        </w:rPr>
      </w:pPr>
    </w:p>
    <w:p w14:paraId="A2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220073" cy="4713605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-201" l="-168" r="-168" t="-201"/>
                    <a:stretch/>
                  </pic:blipFill>
                  <pic:spPr>
                    <a:xfrm flipH="false" flipV="false" rot="0">
                      <a:ext cx="9220073" cy="4713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3000000">
      <w:pPr>
        <w:spacing w:line="315" w:lineRule="atLeast"/>
        <w:ind w:firstLine="0" w:left="0" w:right="-1"/>
        <w:jc w:val="both"/>
        <w:rPr>
          <w:sz w:val="26"/>
        </w:rPr>
      </w:pPr>
    </w:p>
    <w:p w14:paraId="A4000000">
      <w:pPr>
        <w:spacing w:line="315" w:lineRule="atLeast"/>
        <w:ind w:firstLine="0" w:left="0" w:right="-1"/>
        <w:jc w:val="both"/>
        <w:rPr>
          <w:sz w:val="26"/>
        </w:rPr>
      </w:pPr>
    </w:p>
    <w:p w14:paraId="A5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4</w:t>
      </w:r>
    </w:p>
    <w:p w14:paraId="A6000000">
      <w:pPr>
        <w:spacing w:line="315" w:lineRule="atLeast"/>
        <w:ind w:firstLine="0" w:left="0" w:right="-1"/>
        <w:jc w:val="both"/>
        <w:rPr>
          <w:sz w:val="26"/>
        </w:rPr>
      </w:pPr>
    </w:p>
    <w:p w14:paraId="A7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115425" cy="4695825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-217" l="-137" r="-137" t="-217"/>
                    <a:stretch/>
                  </pic:blipFill>
                  <pic:spPr>
                    <a:xfrm flipH="false" flipV="false" rot="0">
                      <a:ext cx="9115425" cy="469582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8000000">
      <w:pPr>
        <w:spacing w:line="315" w:lineRule="atLeast"/>
        <w:ind w:firstLine="0" w:left="0" w:right="-1"/>
        <w:jc w:val="both"/>
        <w:rPr>
          <w:sz w:val="26"/>
        </w:rPr>
      </w:pPr>
    </w:p>
    <w:p w14:paraId="A9000000">
      <w:pPr>
        <w:spacing w:line="315" w:lineRule="atLeast"/>
        <w:ind w:firstLine="0" w:left="0" w:right="-1"/>
        <w:jc w:val="both"/>
        <w:rPr>
          <w:sz w:val="26"/>
        </w:rPr>
      </w:pPr>
    </w:p>
    <w:p w14:paraId="AA000000">
      <w:pPr>
        <w:spacing w:line="315" w:lineRule="atLeast"/>
        <w:ind w:firstLine="0" w:left="0" w:right="-1"/>
        <w:jc w:val="both"/>
        <w:rPr>
          <w:sz w:val="26"/>
        </w:rPr>
      </w:pPr>
    </w:p>
    <w:p w14:paraId="AB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5</w:t>
      </w:r>
    </w:p>
    <w:p w14:paraId="AC000000">
      <w:pPr>
        <w:spacing w:line="315" w:lineRule="atLeast"/>
        <w:ind w:firstLine="0" w:left="0" w:right="-1"/>
        <w:jc w:val="both"/>
        <w:rPr>
          <w:sz w:val="26"/>
        </w:rPr>
      </w:pPr>
    </w:p>
    <w:p w14:paraId="AD000000">
      <w:pPr>
        <w:spacing w:line="315" w:lineRule="atLeast"/>
        <w:ind w:firstLine="0" w:left="0" w:right="-1"/>
        <w:jc w:val="both"/>
        <w:rPr>
          <w:sz w:val="26"/>
        </w:rPr>
      </w:pPr>
    </w:p>
    <w:p w14:paraId="AE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182100" cy="4082161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-249" l="-110" r="-110" t="-249"/>
                    <a:stretch/>
                  </pic:blipFill>
                  <pic:spPr>
                    <a:xfrm flipH="false" flipV="false" rot="0">
                      <a:ext cx="9182100" cy="40821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AF000000">
      <w:pPr>
        <w:spacing w:line="315" w:lineRule="atLeast"/>
        <w:ind w:firstLine="0" w:left="0" w:right="-1"/>
        <w:jc w:val="both"/>
        <w:rPr>
          <w:sz w:val="26"/>
        </w:rPr>
      </w:pPr>
    </w:p>
    <w:p w14:paraId="B0000000">
      <w:pPr>
        <w:spacing w:line="315" w:lineRule="atLeast"/>
        <w:ind w:firstLine="0" w:left="0" w:right="-1"/>
        <w:jc w:val="both"/>
        <w:rPr>
          <w:sz w:val="26"/>
        </w:rPr>
      </w:pPr>
    </w:p>
    <w:p w14:paraId="B1000000">
      <w:pPr>
        <w:spacing w:line="315" w:lineRule="atLeast"/>
        <w:ind w:firstLine="0" w:left="0" w:right="-1"/>
        <w:jc w:val="both"/>
        <w:rPr>
          <w:sz w:val="26"/>
        </w:rPr>
      </w:pPr>
    </w:p>
    <w:p w14:paraId="B2000000">
      <w:pPr>
        <w:spacing w:line="315" w:lineRule="atLeast"/>
        <w:ind w:firstLine="0" w:left="0" w:right="-1"/>
        <w:jc w:val="both"/>
        <w:rPr>
          <w:sz w:val="26"/>
        </w:rPr>
      </w:pPr>
    </w:p>
    <w:p w14:paraId="B3000000">
      <w:pPr>
        <w:spacing w:line="315" w:lineRule="atLeast"/>
        <w:ind w:firstLine="0" w:left="0" w:right="-1"/>
        <w:jc w:val="both"/>
        <w:rPr>
          <w:sz w:val="26"/>
        </w:rPr>
      </w:pPr>
    </w:p>
    <w:p w14:paraId="B4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6</w:t>
      </w:r>
    </w:p>
    <w:p w14:paraId="B5000000">
      <w:pPr>
        <w:spacing w:line="315" w:lineRule="atLeast"/>
        <w:ind w:firstLine="0" w:left="0" w:right="-1"/>
        <w:jc w:val="both"/>
        <w:rPr>
          <w:sz w:val="26"/>
        </w:rPr>
      </w:pPr>
    </w:p>
    <w:p w14:paraId="B6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137269" cy="4713605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rcRect b="-201" l="-108" r="-108" t="-201"/>
                    <a:stretch/>
                  </pic:blipFill>
                  <pic:spPr>
                    <a:xfrm flipH="false" flipV="false" rot="0">
                      <a:ext cx="9137269" cy="4713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7000000">
      <w:pPr>
        <w:spacing w:line="315" w:lineRule="atLeast"/>
        <w:ind w:firstLine="0" w:left="0" w:right="-1"/>
        <w:jc w:val="both"/>
        <w:rPr>
          <w:sz w:val="26"/>
        </w:rPr>
      </w:pPr>
    </w:p>
    <w:p w14:paraId="B8000000">
      <w:pPr>
        <w:spacing w:line="315" w:lineRule="atLeast"/>
        <w:ind w:firstLine="0" w:left="0" w:right="-1"/>
        <w:jc w:val="both"/>
        <w:rPr>
          <w:sz w:val="26"/>
        </w:rPr>
      </w:pPr>
    </w:p>
    <w:p w14:paraId="B9000000">
      <w:pPr>
        <w:spacing w:line="315" w:lineRule="atLeast"/>
        <w:ind w:firstLine="0" w:left="0" w:right="-1"/>
        <w:jc w:val="both"/>
        <w:rPr>
          <w:b w:val="1"/>
          <w:sz w:val="26"/>
        </w:rPr>
      </w:pPr>
    </w:p>
    <w:p w14:paraId="BA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7</w:t>
      </w:r>
    </w:p>
    <w:p w14:paraId="BB000000">
      <w:pPr>
        <w:spacing w:line="315" w:lineRule="atLeast"/>
        <w:ind w:firstLine="0" w:left="0" w:right="-1"/>
        <w:jc w:val="both"/>
        <w:rPr>
          <w:sz w:val="26"/>
        </w:rPr>
      </w:pPr>
    </w:p>
    <w:p w14:paraId="BC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6"/>
        </w:rPr>
        <w:drawing>
          <wp:inline>
            <wp:extent cx="9163177" cy="4378960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rcRect b="-203" l="-163" r="-163" t="-203"/>
                    <a:stretch/>
                  </pic:blipFill>
                  <pic:spPr>
                    <a:xfrm flipH="false" flipV="false" rot="0">
                      <a:ext cx="9163177" cy="43789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D000000">
      <w:pPr>
        <w:spacing w:line="315" w:lineRule="atLeast"/>
        <w:ind w:firstLine="0" w:left="0" w:right="-1"/>
        <w:jc w:val="both"/>
        <w:rPr>
          <w:sz w:val="26"/>
        </w:rPr>
      </w:pPr>
    </w:p>
    <w:p w14:paraId="BE000000">
      <w:pPr>
        <w:spacing w:line="315" w:lineRule="atLeast"/>
        <w:ind w:firstLine="0" w:left="0" w:right="-1"/>
        <w:jc w:val="both"/>
        <w:rPr>
          <w:sz w:val="26"/>
        </w:rPr>
      </w:pPr>
    </w:p>
    <w:p w14:paraId="BF000000">
      <w:pPr>
        <w:spacing w:line="315" w:lineRule="atLeast"/>
        <w:ind w:firstLine="0" w:left="0" w:right="-1"/>
        <w:jc w:val="both"/>
        <w:rPr>
          <w:sz w:val="26"/>
        </w:rPr>
      </w:pPr>
    </w:p>
    <w:p w14:paraId="C0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8</w:t>
      </w:r>
    </w:p>
    <w:p w14:paraId="C1000000">
      <w:pPr>
        <w:spacing w:line="315" w:lineRule="atLeast"/>
        <w:ind w:firstLine="0" w:left="0" w:right="-1"/>
        <w:jc w:val="both"/>
        <w:rPr>
          <w:b w:val="1"/>
          <w:sz w:val="28"/>
        </w:rPr>
      </w:pPr>
    </w:p>
    <w:p w14:paraId="C2000000">
      <w:pPr>
        <w:spacing w:line="315" w:lineRule="atLeast"/>
        <w:ind w:firstLine="0" w:left="0" w:right="-1"/>
        <w:jc w:val="both"/>
        <w:rPr>
          <w:b w:val="1"/>
          <w:sz w:val="26"/>
        </w:rPr>
      </w:pPr>
    </w:p>
    <w:p w14:paraId="C3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180449" cy="4732655"/>
            <wp:effectExtent b="0" l="0" r="0" t="0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10"/>
                    <a:srcRect b="-201" l="-136" r="-136" t="-201"/>
                    <a:stretch/>
                  </pic:blipFill>
                  <pic:spPr>
                    <a:xfrm flipH="false" flipV="false" rot="0">
                      <a:ext cx="9180449" cy="473265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4000000">
      <w:pPr>
        <w:spacing w:line="315" w:lineRule="atLeast"/>
        <w:ind w:firstLine="0" w:left="0" w:right="-1"/>
        <w:jc w:val="both"/>
        <w:rPr>
          <w:sz w:val="26"/>
        </w:rPr>
      </w:pPr>
    </w:p>
    <w:p w14:paraId="C5000000">
      <w:pPr>
        <w:spacing w:line="315" w:lineRule="atLeast"/>
        <w:ind w:firstLine="0" w:left="0" w:right="-1"/>
        <w:jc w:val="both"/>
        <w:rPr>
          <w:sz w:val="26"/>
        </w:rPr>
      </w:pPr>
    </w:p>
    <w:p w14:paraId="C6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9</w:t>
      </w:r>
    </w:p>
    <w:p w14:paraId="C7000000">
      <w:pPr>
        <w:spacing w:line="315" w:lineRule="atLeast"/>
        <w:ind w:firstLine="0" w:left="0" w:right="-1"/>
        <w:jc w:val="both"/>
        <w:rPr>
          <w:sz w:val="26"/>
        </w:rPr>
      </w:pPr>
    </w:p>
    <w:p w14:paraId="C8000000">
      <w:pPr>
        <w:spacing w:line="315" w:lineRule="atLeast"/>
        <w:ind w:firstLine="0" w:left="0" w:right="-1"/>
        <w:jc w:val="both"/>
        <w:rPr>
          <w:sz w:val="26"/>
        </w:rPr>
      </w:pPr>
    </w:p>
    <w:p w14:paraId="C9000000">
      <w:pPr>
        <w:spacing w:line="315" w:lineRule="atLeast"/>
        <w:ind w:firstLine="0" w:left="0" w:right="-1"/>
        <w:jc w:val="both"/>
        <w:rPr>
          <w:sz w:val="26"/>
        </w:rPr>
      </w:pPr>
      <w:r>
        <w:rPr>
          <w:sz w:val="28"/>
        </w:rPr>
        <w:drawing>
          <wp:inline>
            <wp:extent cx="9166352" cy="4179696"/>
            <wp:effectExtent b="0" l="0" r="0" t="0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11"/>
                    <a:srcRect b="-215" l="-87" r="-87" t="-215"/>
                    <a:stretch/>
                  </pic:blipFill>
                  <pic:spPr>
                    <a:xfrm flipH="false" flipV="false" rot="0">
                      <a:ext cx="9166352" cy="417969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A000000">
      <w:pPr>
        <w:spacing w:line="315" w:lineRule="atLeast"/>
        <w:ind w:firstLine="0" w:left="0" w:right="-1"/>
        <w:jc w:val="both"/>
        <w:rPr>
          <w:sz w:val="26"/>
        </w:rPr>
      </w:pPr>
    </w:p>
    <w:p w14:paraId="CB000000">
      <w:pPr>
        <w:spacing w:line="315" w:lineRule="atLeast"/>
        <w:ind w:firstLine="0" w:left="0" w:right="-1"/>
        <w:jc w:val="both"/>
        <w:rPr>
          <w:sz w:val="26"/>
        </w:rPr>
      </w:pPr>
    </w:p>
    <w:p w14:paraId="CC000000">
      <w:pPr>
        <w:spacing w:line="315" w:lineRule="atLeast"/>
        <w:ind w:firstLine="0" w:left="0" w:right="-1"/>
        <w:jc w:val="both"/>
        <w:rPr>
          <w:sz w:val="26"/>
        </w:rPr>
      </w:pPr>
    </w:p>
    <w:p w14:paraId="CD000000">
      <w:pPr>
        <w:spacing w:line="315" w:lineRule="atLeast"/>
        <w:ind w:firstLine="0" w:left="0" w:right="-1"/>
        <w:jc w:val="both"/>
        <w:rPr>
          <w:sz w:val="26"/>
        </w:rPr>
      </w:pPr>
    </w:p>
    <w:p w14:paraId="CE000000">
      <w:pPr>
        <w:spacing w:line="315" w:lineRule="atLeast"/>
        <w:ind w:firstLine="0" w:left="0" w:right="-1"/>
        <w:jc w:val="center"/>
      </w:pPr>
      <w:r>
        <w:rPr>
          <w:b w:val="1"/>
          <w:sz w:val="28"/>
        </w:rPr>
        <w:t>Поляковское сельское поселение и</w:t>
      </w:r>
      <w:r>
        <w:rPr>
          <w:b w:val="1"/>
          <w:sz w:val="28"/>
        </w:rPr>
        <w:t>збирательный округ № 10</w:t>
      </w:r>
    </w:p>
    <w:p w14:paraId="CF000000">
      <w:pPr>
        <w:spacing w:line="315" w:lineRule="atLeast"/>
        <w:ind w:firstLine="0" w:left="0" w:right="-1"/>
        <w:jc w:val="center"/>
        <w:rPr>
          <w:b w:val="1"/>
          <w:sz w:val="28"/>
        </w:rPr>
      </w:pPr>
    </w:p>
    <w:p w14:paraId="D0000000">
      <w:pPr>
        <w:spacing w:line="315" w:lineRule="atLeast"/>
        <w:ind w:firstLine="0" w:left="0" w:right="-1"/>
        <w:jc w:val="both"/>
      </w:pPr>
      <w:r>
        <w:rPr>
          <w:sz w:val="28"/>
        </w:rPr>
        <w:drawing>
          <wp:inline>
            <wp:extent cx="9198737" cy="4713605"/>
            <wp:effectExtent b="0" l="0" r="0" t="0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12"/>
                    <a:srcRect b="-201" l="-124" r="-124" t="-201"/>
                    <a:stretch/>
                  </pic:blipFill>
                  <pic:spPr>
                    <a:xfrm flipH="false" flipV="false" rot="0">
                      <a:ext cx="9198737" cy="471360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default"/>
      <w:pgSz w:h="11906" w:orient="landscape" w:w="16838"/>
      <w:pgMar w:bottom="1134" w:footer="708" w:header="1134" w:left="1134" w:right="1134" w:top="1693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tabs>
        <w:tab w:leader="none" w:pos="405" w:val="left"/>
      </w:tabs>
      <w:ind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Jc w:val="left"/>
      <w:pPr>
        <w:tabs>
          <w:tab w:leader="none" w:pos="0" w:val="left"/>
        </w:tabs>
        <w:ind w:hanging="432" w:left="432"/>
      </w:pPr>
      <w:rPr>
        <w:rFonts w:ascii="Times New Roman" w:hAnsi="Times New Roman"/>
        <w:b w:val="0"/>
        <w:spacing w:val="-3"/>
        <w:sz w:val="28"/>
      </w:rPr>
    </w:lvl>
    <w:lvl w:ilvl="1">
      <w:start w:val="1"/>
      <w:numFmt w:val="decimal"/>
      <w:lvlJc w:val="left"/>
      <w:pPr>
        <w:tabs>
          <w:tab w:leader="none" w:pos="0" w:val="left"/>
        </w:tabs>
        <w:ind w:hanging="576" w:left="576"/>
      </w:pPr>
    </w:lvl>
    <w:lvl w:ilvl="2">
      <w:start w:val="1"/>
      <w:numFmt w:val="decimal"/>
      <w:lvlJc w:val="left"/>
      <w:pPr>
        <w:tabs>
          <w:tab w:leader="none" w:pos="0" w:val="left"/>
        </w:tabs>
        <w:ind w:hanging="720" w:left="720"/>
      </w:pPr>
    </w:lvl>
    <w:lvl w:ilvl="3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abstractNum w:abstractNumId="1">
    <w:lvl w:ilvl="0">
      <w:start w:val="1"/>
      <w:numFmt w:val="decimal"/>
      <w:pStyle w:val="Style_63"/>
      <w:lvlJc w:val="left"/>
      <w:pPr>
        <w:tabs>
          <w:tab w:leader="none" w:pos="0" w:val="left"/>
        </w:tabs>
        <w:ind w:hanging="432" w:left="432"/>
      </w:pPr>
    </w:lvl>
    <w:lvl w:ilvl="1">
      <w:start w:val="1"/>
      <w:numFmt w:val="decimal"/>
      <w:pStyle w:val="Style_104"/>
      <w:lvlJc w:val="left"/>
      <w:pPr>
        <w:tabs>
          <w:tab w:leader="none" w:pos="0" w:val="left"/>
        </w:tabs>
        <w:ind w:hanging="576" w:left="576"/>
      </w:pPr>
    </w:lvl>
    <w:lvl w:ilvl="2">
      <w:start w:val="1"/>
      <w:numFmt w:val="decimal"/>
      <w:pStyle w:val="Style_28"/>
      <w:lvlJc w:val="left"/>
      <w:pPr>
        <w:tabs>
          <w:tab w:leader="none" w:pos="0" w:val="left"/>
        </w:tabs>
        <w:ind w:hanging="720" w:left="720"/>
      </w:pPr>
    </w:lvl>
    <w:lvl w:ilvl="3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4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5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6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7">
      <w:start w:val="1"/>
      <w:numFmt w:val="decimal"/>
      <w:lvlJc w:val="left"/>
      <w:pPr>
        <w:tabs>
          <w:tab w:leader="none" w:pos="0" w:val="left"/>
        </w:tabs>
        <w:ind w:firstLine="0" w:left="0"/>
      </w:pPr>
    </w:lvl>
    <w:lvl w:ilvl="8">
      <w:start w:val="1"/>
      <w:numFmt w:val="decimal"/>
      <w:lvlJc w:val="left"/>
      <w:pPr>
        <w:tabs>
          <w:tab w:leader="none" w:pos="0" w:val="left"/>
        </w:tabs>
        <w:ind w:firstLine="0" w:left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1"/>
      <w:ind/>
    </w:pPr>
    <w:rPr>
      <w:rFonts w:ascii="Times New Roman" w:hAnsi="Times New Roman"/>
      <w:color w:val="000000"/>
      <w:sz w:val="24"/>
    </w:rPr>
  </w:style>
  <w:style w:default="1" w:styleId="Style_5_ch" w:type="character">
    <w:name w:val="Normal"/>
    <w:link w:val="Style_5"/>
    <w:rPr>
      <w:rFonts w:ascii="Times New Roman" w:hAnsi="Times New Roman"/>
      <w:color w:val="000000"/>
      <w:sz w:val="24"/>
    </w:rPr>
  </w:style>
  <w:style w:styleId="Style_6" w:type="paragraph">
    <w:name w:val="Символ сноски"/>
    <w:link w:val="Style_6_ch"/>
    <w:rPr>
      <w:vertAlign w:val="superscript"/>
    </w:rPr>
  </w:style>
  <w:style w:styleId="Style_6_ch" w:type="character">
    <w:name w:val="Символ сноски"/>
    <w:link w:val="Style_6"/>
    <w:rPr>
      <w:vertAlign w:val="superscript"/>
    </w:rPr>
  </w:style>
  <w:style w:styleId="Style_7" w:type="paragraph">
    <w:name w:val="Название объекта1"/>
    <w:basedOn w:val="Style_5"/>
    <w:link w:val="Style_7_ch"/>
    <w:pPr>
      <w:ind/>
      <w:jc w:val="center"/>
    </w:pPr>
    <w:rPr>
      <w:sz w:val="28"/>
    </w:rPr>
  </w:style>
  <w:style w:styleId="Style_7_ch" w:type="character">
    <w:name w:val="Название объекта1"/>
    <w:basedOn w:val="Style_5_ch"/>
    <w:link w:val="Style_7"/>
    <w:rPr>
      <w:sz w:val="28"/>
    </w:rPr>
  </w:style>
  <w:style w:styleId="Style_8" w:type="paragraph">
    <w:name w:val="WW-Absatz-Standardschriftart111111111111111"/>
    <w:link w:val="Style_8_ch"/>
  </w:style>
  <w:style w:styleId="Style_8_ch" w:type="character">
    <w:name w:val="WW-Absatz-Standardschriftart111111111111111"/>
    <w:link w:val="Style_8"/>
  </w:style>
  <w:style w:styleId="Style_9" w:type="paragraph">
    <w:name w:val="WW8Num3z7"/>
    <w:link w:val="Style_9_ch"/>
  </w:style>
  <w:style w:styleId="Style_9_ch" w:type="character">
    <w:name w:val="WW8Num3z7"/>
    <w:link w:val="Style_9"/>
  </w:style>
  <w:style w:styleId="Style_10" w:type="paragraph">
    <w:name w:val="toc 2"/>
    <w:next w:val="Style_5"/>
    <w:link w:val="Style_10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0_ch" w:type="character">
    <w:name w:val="toc 2"/>
    <w:link w:val="Style_10"/>
    <w:rPr>
      <w:rFonts w:ascii="XO Thames" w:hAnsi="XO Thames"/>
      <w:sz w:val="28"/>
    </w:rPr>
  </w:style>
  <w:style w:styleId="Style_11" w:type="paragraph">
    <w:name w:val="WW8Num2z7"/>
    <w:link w:val="Style_11_ch"/>
  </w:style>
  <w:style w:styleId="Style_11_ch" w:type="character">
    <w:name w:val="WW8Num2z7"/>
    <w:link w:val="Style_11"/>
  </w:style>
  <w:style w:styleId="Style_12" w:type="paragraph">
    <w:name w:val="WW8Num1z0"/>
    <w:link w:val="Style_12_ch"/>
  </w:style>
  <w:style w:styleId="Style_12_ch" w:type="character">
    <w:name w:val="WW8Num1z0"/>
    <w:link w:val="Style_12"/>
  </w:style>
  <w:style w:styleId="Style_13" w:type="paragraph">
    <w:name w:val="Основной текст с отступом 31"/>
    <w:basedOn w:val="Style_5"/>
    <w:link w:val="Style_13_ch"/>
    <w:pPr>
      <w:spacing w:after="120" w:before="0"/>
      <w:ind w:firstLine="0" w:left="283" w:right="0"/>
    </w:pPr>
    <w:rPr>
      <w:sz w:val="16"/>
    </w:rPr>
  </w:style>
  <w:style w:styleId="Style_13_ch" w:type="character">
    <w:name w:val="Основной текст с отступом 31"/>
    <w:basedOn w:val="Style_5_ch"/>
    <w:link w:val="Style_13"/>
    <w:rPr>
      <w:sz w:val="16"/>
    </w:rPr>
  </w:style>
  <w:style w:styleId="Style_14" w:type="paragraph">
    <w:name w:val="Название1"/>
    <w:basedOn w:val="Style_5"/>
    <w:link w:val="Style_14_ch"/>
    <w:pPr>
      <w:spacing w:after="120" w:before="120"/>
      <w:ind/>
    </w:pPr>
    <w:rPr>
      <w:i w:val="1"/>
      <w:sz w:val="24"/>
    </w:rPr>
  </w:style>
  <w:style w:styleId="Style_14_ch" w:type="character">
    <w:name w:val="Название1"/>
    <w:basedOn w:val="Style_5_ch"/>
    <w:link w:val="Style_14"/>
    <w:rPr>
      <w:i w:val="1"/>
      <w:sz w:val="24"/>
    </w:rPr>
  </w:style>
  <w:style w:styleId="Style_15" w:type="paragraph">
    <w:name w:val="WW8Num2z5"/>
    <w:link w:val="Style_15_ch"/>
  </w:style>
  <w:style w:styleId="Style_15_ch" w:type="character">
    <w:name w:val="WW8Num2z5"/>
    <w:link w:val="Style_15"/>
  </w:style>
  <w:style w:styleId="Style_16" w:type="paragraph">
    <w:name w:val="WW-Absatz-Standardschriftart1111111"/>
    <w:link w:val="Style_16_ch"/>
  </w:style>
  <w:style w:styleId="Style_16_ch" w:type="character">
    <w:name w:val="WW-Absatz-Standardschriftart1111111"/>
    <w:link w:val="Style_16"/>
  </w:style>
  <w:style w:styleId="Style_1" w:type="paragraph">
    <w:name w:val="header"/>
    <w:basedOn w:val="Style_5"/>
    <w:link w:val="Style_1_ch"/>
    <w:pPr>
      <w:tabs>
        <w:tab w:leader="none" w:pos="4818" w:val="center"/>
        <w:tab w:leader="none" w:pos="9637" w:val="right"/>
      </w:tabs>
      <w:ind/>
    </w:pPr>
  </w:style>
  <w:style w:styleId="Style_1_ch" w:type="character">
    <w:name w:val="header"/>
    <w:basedOn w:val="Style_5_ch"/>
    <w:link w:val="Style_1"/>
  </w:style>
  <w:style w:styleId="Style_17" w:type="paragraph">
    <w:name w:val="toc 4"/>
    <w:next w:val="Style_5"/>
    <w:link w:val="Style_1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7_ch" w:type="character">
    <w:name w:val="toc 4"/>
    <w:link w:val="Style_17"/>
    <w:rPr>
      <w:rFonts w:ascii="XO Thames" w:hAnsi="XO Thames"/>
      <w:sz w:val="28"/>
    </w:rPr>
  </w:style>
  <w:style w:styleId="Style_18" w:type="paragraph">
    <w:name w:val="WW8Num3z6"/>
    <w:link w:val="Style_18_ch"/>
  </w:style>
  <w:style w:styleId="Style_18_ch" w:type="character">
    <w:name w:val="WW8Num3z6"/>
    <w:link w:val="Style_18"/>
  </w:style>
  <w:style w:styleId="Style_19" w:type="paragraph">
    <w:name w:val="Текст выноски"/>
    <w:basedOn w:val="Style_5"/>
    <w:link w:val="Style_19_ch"/>
    <w:rPr>
      <w:rFonts w:ascii="Tahoma" w:hAnsi="Tahoma"/>
      <w:sz w:val="16"/>
    </w:rPr>
  </w:style>
  <w:style w:styleId="Style_19_ch" w:type="character">
    <w:name w:val="Текст выноски"/>
    <w:basedOn w:val="Style_5_ch"/>
    <w:link w:val="Style_19"/>
    <w:rPr>
      <w:rFonts w:ascii="Tahoma" w:hAnsi="Tahoma"/>
      <w:sz w:val="16"/>
    </w:rPr>
  </w:style>
  <w:style w:styleId="Style_20" w:type="paragraph">
    <w:name w:val="WW-Absatz-Standardschriftart1111111111"/>
    <w:link w:val="Style_20_ch"/>
  </w:style>
  <w:style w:styleId="Style_20_ch" w:type="character">
    <w:name w:val="WW-Absatz-Standardschriftart1111111111"/>
    <w:link w:val="Style_20"/>
  </w:style>
  <w:style w:styleId="Style_21" w:type="paragraph">
    <w:name w:val="toc 6"/>
    <w:next w:val="Style_5"/>
    <w:link w:val="Style_21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21_ch" w:type="character">
    <w:name w:val="toc 6"/>
    <w:link w:val="Style_21"/>
    <w:rPr>
      <w:rFonts w:ascii="XO Thames" w:hAnsi="XO Thames"/>
      <w:sz w:val="28"/>
    </w:rPr>
  </w:style>
  <w:style w:styleId="Style_22" w:type="paragraph">
    <w:name w:val="WW-Absatz-Standardschriftart111"/>
    <w:link w:val="Style_22_ch"/>
  </w:style>
  <w:style w:styleId="Style_22_ch" w:type="character">
    <w:name w:val="WW-Absatz-Standardschriftart111"/>
    <w:link w:val="Style_22"/>
  </w:style>
  <w:style w:styleId="Style_23" w:type="paragraph">
    <w:name w:val="toc 7"/>
    <w:next w:val="Style_5"/>
    <w:link w:val="Style_23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23_ch" w:type="character">
    <w:name w:val="toc 7"/>
    <w:link w:val="Style_23"/>
    <w:rPr>
      <w:rFonts w:ascii="XO Thames" w:hAnsi="XO Thames"/>
      <w:sz w:val="28"/>
    </w:rPr>
  </w:style>
  <w:style w:styleId="Style_24" w:type="paragraph">
    <w:name w:val="WW8Num2z6"/>
    <w:link w:val="Style_24_ch"/>
  </w:style>
  <w:style w:styleId="Style_24_ch" w:type="character">
    <w:name w:val="WW8Num2z6"/>
    <w:link w:val="Style_24"/>
  </w:style>
  <w:style w:styleId="Style_25" w:type="paragraph">
    <w:name w:val="WW8Num1z2"/>
    <w:link w:val="Style_25_ch"/>
  </w:style>
  <w:style w:styleId="Style_25_ch" w:type="character">
    <w:name w:val="WW8Num1z2"/>
    <w:link w:val="Style_25"/>
  </w:style>
  <w:style w:styleId="Style_26" w:type="paragraph">
    <w:name w:val="WW-Absatz-Standardschriftart111111111"/>
    <w:link w:val="Style_26_ch"/>
  </w:style>
  <w:style w:styleId="Style_26_ch" w:type="character">
    <w:name w:val="WW-Absatz-Standardschriftart111111111"/>
    <w:link w:val="Style_26"/>
  </w:style>
  <w:style w:styleId="Style_27" w:type="paragraph">
    <w:name w:val="Символ нумерации"/>
    <w:link w:val="Style_27_ch"/>
  </w:style>
  <w:style w:styleId="Style_27_ch" w:type="character">
    <w:name w:val="Символ нумерации"/>
    <w:link w:val="Style_27"/>
  </w:style>
  <w:style w:styleId="Style_28" w:type="paragraph">
    <w:name w:val="heading 3"/>
    <w:basedOn w:val="Style_5"/>
    <w:next w:val="Style_5"/>
    <w:link w:val="Style_28_ch"/>
    <w:uiPriority w:val="9"/>
    <w:qFormat/>
    <w:pPr>
      <w:keepNext w:val="1"/>
      <w:numPr>
        <w:ilvl w:val="2"/>
        <w:numId w:val="2"/>
      </w:numPr>
      <w:spacing w:after="60" w:before="240"/>
      <w:ind/>
      <w:outlineLvl w:val="2"/>
    </w:pPr>
    <w:rPr>
      <w:rFonts w:ascii="Arial" w:hAnsi="Arial"/>
      <w:b w:val="1"/>
      <w:sz w:val="26"/>
    </w:rPr>
  </w:style>
  <w:style w:styleId="Style_28_ch" w:type="character">
    <w:name w:val="heading 3"/>
    <w:basedOn w:val="Style_5_ch"/>
    <w:link w:val="Style_28"/>
    <w:rPr>
      <w:rFonts w:ascii="Arial" w:hAnsi="Arial"/>
      <w:b w:val="1"/>
      <w:sz w:val="26"/>
    </w:rPr>
  </w:style>
  <w:style w:styleId="Style_29" w:type="paragraph">
    <w:name w:val="WW8Num2z2"/>
    <w:link w:val="Style_29_ch"/>
  </w:style>
  <w:style w:styleId="Style_29_ch" w:type="character">
    <w:name w:val="WW8Num2z2"/>
    <w:link w:val="Style_29"/>
  </w:style>
  <w:style w:styleId="Style_30" w:type="paragraph">
    <w:name w:val="Указатель"/>
    <w:basedOn w:val="Style_5"/>
    <w:link w:val="Style_30_ch"/>
  </w:style>
  <w:style w:styleId="Style_30_ch" w:type="character">
    <w:name w:val="Указатель"/>
    <w:basedOn w:val="Style_5_ch"/>
    <w:link w:val="Style_30"/>
  </w:style>
  <w:style w:styleId="Style_31" w:type="paragraph">
    <w:name w:val="Body Text Indent"/>
    <w:basedOn w:val="Style_5"/>
    <w:link w:val="Style_31_ch"/>
    <w:pPr>
      <w:ind w:firstLine="360" w:left="0" w:right="0"/>
      <w:jc w:val="both"/>
    </w:pPr>
  </w:style>
  <w:style w:styleId="Style_31_ch" w:type="character">
    <w:name w:val="Body Text Indent"/>
    <w:basedOn w:val="Style_5_ch"/>
    <w:link w:val="Style_31"/>
  </w:style>
  <w:style w:styleId="Style_32" w:type="paragraph">
    <w:name w:val="WW8Num1z3"/>
    <w:link w:val="Style_32_ch"/>
  </w:style>
  <w:style w:styleId="Style_32_ch" w:type="character">
    <w:name w:val="WW8Num1z3"/>
    <w:link w:val="Style_32"/>
  </w:style>
  <w:style w:styleId="Style_33" w:type="paragraph">
    <w:name w:val="WW-Absatz-Standardschriftart1"/>
    <w:link w:val="Style_33_ch"/>
  </w:style>
  <w:style w:styleId="Style_33_ch" w:type="character">
    <w:name w:val="WW-Absatz-Standardschriftart1"/>
    <w:link w:val="Style_33"/>
  </w:style>
  <w:style w:styleId="Style_34" w:type="paragraph">
    <w:name w:val="WW-Absatz-Standardschriftart11111"/>
    <w:link w:val="Style_34_ch"/>
  </w:style>
  <w:style w:styleId="Style_34_ch" w:type="character">
    <w:name w:val="WW-Absatz-Standardschriftart11111"/>
    <w:link w:val="Style_34"/>
  </w:style>
  <w:style w:styleId="Style_35" w:type="paragraph">
    <w:name w:val="WW-Absatz-Standardschriftart"/>
    <w:link w:val="Style_35_ch"/>
  </w:style>
  <w:style w:styleId="Style_35_ch" w:type="character">
    <w:name w:val="WW-Absatz-Standardschriftart"/>
    <w:link w:val="Style_35"/>
  </w:style>
  <w:style w:styleId="Style_36" w:type="paragraph">
    <w:name w:val="Основной шрифт абзаца5"/>
    <w:link w:val="Style_36_ch"/>
  </w:style>
  <w:style w:styleId="Style_36_ch" w:type="character">
    <w:name w:val="Основной шрифт абзаца5"/>
    <w:link w:val="Style_36"/>
  </w:style>
  <w:style w:styleId="Style_37" w:type="paragraph">
    <w:name w:val="page number"/>
    <w:basedOn w:val="Style_36"/>
    <w:link w:val="Style_37_ch"/>
  </w:style>
  <w:style w:styleId="Style_37_ch" w:type="character">
    <w:name w:val="page number"/>
    <w:basedOn w:val="Style_36_ch"/>
    <w:link w:val="Style_37"/>
  </w:style>
  <w:style w:styleId="Style_38" w:type="paragraph">
    <w:name w:val="WW-Absatz-Standardschriftart1111111111111111"/>
    <w:link w:val="Style_38_ch"/>
  </w:style>
  <w:style w:styleId="Style_38_ch" w:type="character">
    <w:name w:val="WW-Absatz-Standardschriftart1111111111111111"/>
    <w:link w:val="Style_38"/>
  </w:style>
  <w:style w:styleId="Style_39" w:type="paragraph">
    <w:name w:val="WW8Num1z1"/>
    <w:link w:val="Style_39_ch"/>
  </w:style>
  <w:style w:styleId="Style_39_ch" w:type="character">
    <w:name w:val="WW8Num1z1"/>
    <w:link w:val="Style_39"/>
  </w:style>
  <w:style w:styleId="Style_40" w:type="paragraph">
    <w:name w:val="Основной шрифт абзаца4"/>
    <w:link w:val="Style_40_ch"/>
  </w:style>
  <w:style w:styleId="Style_40_ch" w:type="character">
    <w:name w:val="Основной шрифт абзаца4"/>
    <w:link w:val="Style_40"/>
  </w:style>
  <w:style w:styleId="Style_41" w:type="paragraph">
    <w:name w:val="Указатель4"/>
    <w:basedOn w:val="Style_5"/>
    <w:link w:val="Style_41_ch"/>
  </w:style>
  <w:style w:styleId="Style_41_ch" w:type="character">
    <w:name w:val="Указатель4"/>
    <w:basedOn w:val="Style_5_ch"/>
    <w:link w:val="Style_41"/>
  </w:style>
  <w:style w:styleId="Style_42" w:type="paragraph">
    <w:name w:val="Заголовок1"/>
    <w:basedOn w:val="Style_5"/>
    <w:next w:val="Style_4"/>
    <w:link w:val="Style_42_ch"/>
    <w:pPr>
      <w:keepNext w:val="1"/>
      <w:spacing w:after="120" w:before="240"/>
      <w:ind/>
    </w:pPr>
    <w:rPr>
      <w:rFonts w:ascii="Arial" w:hAnsi="Arial"/>
      <w:sz w:val="28"/>
    </w:rPr>
  </w:style>
  <w:style w:styleId="Style_42_ch" w:type="character">
    <w:name w:val="Заголовок1"/>
    <w:basedOn w:val="Style_5_ch"/>
    <w:link w:val="Style_42"/>
    <w:rPr>
      <w:rFonts w:ascii="Arial" w:hAnsi="Arial"/>
      <w:sz w:val="28"/>
    </w:rPr>
  </w:style>
  <w:style w:styleId="Style_43" w:type="paragraph">
    <w:name w:val="Заголовок таблицы"/>
    <w:basedOn w:val="Style_44"/>
    <w:link w:val="Style_43_ch"/>
    <w:pPr>
      <w:ind/>
      <w:jc w:val="center"/>
    </w:pPr>
    <w:rPr>
      <w:b w:val="1"/>
    </w:rPr>
  </w:style>
  <w:style w:styleId="Style_43_ch" w:type="character">
    <w:name w:val="Заголовок таблицы"/>
    <w:basedOn w:val="Style_44_ch"/>
    <w:link w:val="Style_43"/>
    <w:rPr>
      <w:b w:val="1"/>
    </w:rPr>
  </w:style>
  <w:style w:styleId="Style_45" w:type="paragraph">
    <w:name w:val="caption"/>
    <w:basedOn w:val="Style_5"/>
    <w:link w:val="Style_45_ch"/>
    <w:pPr>
      <w:spacing w:after="120" w:before="120"/>
      <w:ind/>
    </w:pPr>
    <w:rPr>
      <w:i w:val="1"/>
      <w:sz w:val="24"/>
    </w:rPr>
  </w:style>
  <w:style w:styleId="Style_45_ch" w:type="character">
    <w:name w:val="caption"/>
    <w:basedOn w:val="Style_5_ch"/>
    <w:link w:val="Style_45"/>
    <w:rPr>
      <w:i w:val="1"/>
      <w:sz w:val="24"/>
    </w:rPr>
  </w:style>
  <w:style w:styleId="Style_46" w:type="paragraph">
    <w:name w:val="Основной шрифт абзаца2"/>
    <w:link w:val="Style_46_ch"/>
  </w:style>
  <w:style w:styleId="Style_46_ch" w:type="character">
    <w:name w:val="Основной шрифт абзаца2"/>
    <w:link w:val="Style_46"/>
  </w:style>
  <w:style w:styleId="Style_47" w:type="paragraph">
    <w:name w:val="WW8Num2z1"/>
    <w:link w:val="Style_47_ch"/>
  </w:style>
  <w:style w:styleId="Style_47_ch" w:type="character">
    <w:name w:val="WW8Num2z1"/>
    <w:link w:val="Style_47"/>
  </w:style>
  <w:style w:styleId="Style_48" w:type="paragraph">
    <w:name w:val="Основной текст 21"/>
    <w:basedOn w:val="Style_5"/>
    <w:link w:val="Style_48_ch"/>
    <w:pPr>
      <w:ind/>
      <w:jc w:val="center"/>
    </w:pPr>
    <w:rPr>
      <w:b w:val="1"/>
    </w:rPr>
  </w:style>
  <w:style w:styleId="Style_48_ch" w:type="character">
    <w:name w:val="Основной текст 21"/>
    <w:basedOn w:val="Style_5_ch"/>
    <w:link w:val="Style_48"/>
    <w:rPr>
      <w:b w:val="1"/>
    </w:rPr>
  </w:style>
  <w:style w:styleId="Style_49" w:type="paragraph">
    <w:name w:val="WW8Num3z8"/>
    <w:link w:val="Style_49_ch"/>
  </w:style>
  <w:style w:styleId="Style_49_ch" w:type="character">
    <w:name w:val="WW8Num3z8"/>
    <w:link w:val="Style_49"/>
  </w:style>
  <w:style w:styleId="Style_50" w:type="paragraph">
    <w:name w:val="WW8Num2z0"/>
    <w:link w:val="Style_50_ch"/>
    <w:rPr>
      <w:rFonts w:ascii="Times New Roman" w:hAnsi="Times New Roman"/>
      <w:b w:val="0"/>
      <w:spacing w:val="-3"/>
      <w:sz w:val="28"/>
    </w:rPr>
  </w:style>
  <w:style w:styleId="Style_50_ch" w:type="character">
    <w:name w:val="WW8Num2z0"/>
    <w:link w:val="Style_50"/>
    <w:rPr>
      <w:rFonts w:ascii="Times New Roman" w:hAnsi="Times New Roman"/>
      <w:b w:val="0"/>
      <w:spacing w:val="-3"/>
      <w:sz w:val="28"/>
    </w:rPr>
  </w:style>
  <w:style w:styleId="Style_51" w:type="paragraph">
    <w:name w:val="Основной текст Знак"/>
    <w:link w:val="Style_51_ch"/>
    <w:rPr>
      <w:sz w:val="24"/>
    </w:rPr>
  </w:style>
  <w:style w:styleId="Style_51_ch" w:type="character">
    <w:name w:val="Основной текст Знак"/>
    <w:link w:val="Style_51"/>
    <w:rPr>
      <w:sz w:val="24"/>
    </w:rPr>
  </w:style>
  <w:style w:styleId="Style_52" w:type="paragraph">
    <w:name w:val="toc 3"/>
    <w:next w:val="Style_5"/>
    <w:link w:val="Style_5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52_ch" w:type="character">
    <w:name w:val="toc 3"/>
    <w:link w:val="Style_52"/>
    <w:rPr>
      <w:rFonts w:ascii="XO Thames" w:hAnsi="XO Thames"/>
      <w:sz w:val="28"/>
    </w:rPr>
  </w:style>
  <w:style w:styleId="Style_4" w:type="paragraph">
    <w:name w:val="Body Text"/>
    <w:basedOn w:val="Style_5"/>
    <w:link w:val="Style_4_ch"/>
    <w:pPr>
      <w:ind/>
      <w:jc w:val="both"/>
    </w:pPr>
  </w:style>
  <w:style w:styleId="Style_4_ch" w:type="character">
    <w:name w:val="Body Text"/>
    <w:basedOn w:val="Style_5_ch"/>
    <w:link w:val="Style_4"/>
  </w:style>
  <w:style w:styleId="Style_53" w:type="paragraph">
    <w:name w:val="Основной текст 31"/>
    <w:basedOn w:val="Style_5"/>
    <w:link w:val="Style_53_ch"/>
    <w:pPr>
      <w:ind/>
      <w:jc w:val="both"/>
    </w:pPr>
    <w:rPr>
      <w:sz w:val="28"/>
    </w:rPr>
  </w:style>
  <w:style w:styleId="Style_53_ch" w:type="character">
    <w:name w:val="Основной текст 31"/>
    <w:basedOn w:val="Style_5_ch"/>
    <w:link w:val="Style_53"/>
    <w:rPr>
      <w:sz w:val="28"/>
    </w:rPr>
  </w:style>
  <w:style w:styleId="Style_54" w:type="paragraph">
    <w:name w:val="WW-Absatz-Standardschriftart11111111111111"/>
    <w:link w:val="Style_54_ch"/>
  </w:style>
  <w:style w:styleId="Style_54_ch" w:type="character">
    <w:name w:val="WW-Absatz-Standardschriftart11111111111111"/>
    <w:link w:val="Style_54"/>
  </w:style>
  <w:style w:styleId="Style_55" w:type="paragraph">
    <w:name w:val="Название3"/>
    <w:basedOn w:val="Style_5"/>
    <w:link w:val="Style_55_ch"/>
    <w:pPr>
      <w:spacing w:after="120" w:before="120"/>
      <w:ind/>
    </w:pPr>
    <w:rPr>
      <w:i w:val="1"/>
      <w:sz w:val="24"/>
    </w:rPr>
  </w:style>
  <w:style w:styleId="Style_55_ch" w:type="character">
    <w:name w:val="Название3"/>
    <w:basedOn w:val="Style_5_ch"/>
    <w:link w:val="Style_55"/>
    <w:rPr>
      <w:i w:val="1"/>
      <w:sz w:val="24"/>
    </w:rPr>
  </w:style>
  <w:style w:styleId="Style_56" w:type="paragraph">
    <w:name w:val="Основной шрифт абзаца3"/>
    <w:link w:val="Style_56_ch"/>
  </w:style>
  <w:style w:styleId="Style_56_ch" w:type="character">
    <w:name w:val="Основной шрифт абзаца3"/>
    <w:link w:val="Style_56"/>
  </w:style>
  <w:style w:styleId="Style_57" w:type="paragraph">
    <w:name w:val="WW-Absatz-Standardschriftart111111111111"/>
    <w:link w:val="Style_57_ch"/>
  </w:style>
  <w:style w:styleId="Style_57_ch" w:type="character">
    <w:name w:val="WW-Absatz-Standardschriftart111111111111"/>
    <w:link w:val="Style_57"/>
  </w:style>
  <w:style w:styleId="Style_58" w:type="paragraph">
    <w:name w:val="WW8Num3z4"/>
    <w:link w:val="Style_58_ch"/>
  </w:style>
  <w:style w:styleId="Style_58_ch" w:type="character">
    <w:name w:val="WW8Num3z4"/>
    <w:link w:val="Style_58"/>
  </w:style>
  <w:style w:styleId="Style_2" w:type="paragraph">
    <w:name w:val="Название объекта"/>
    <w:basedOn w:val="Style_5"/>
    <w:link w:val="Style_2_ch"/>
    <w:pPr>
      <w:spacing w:after="120" w:before="120"/>
      <w:ind/>
    </w:pPr>
    <w:rPr>
      <w:i w:val="1"/>
      <w:sz w:val="24"/>
    </w:rPr>
  </w:style>
  <w:style w:styleId="Style_2_ch" w:type="character">
    <w:name w:val="Название объекта"/>
    <w:basedOn w:val="Style_5_ch"/>
    <w:link w:val="Style_2"/>
    <w:rPr>
      <w:i w:val="1"/>
      <w:sz w:val="24"/>
    </w:rPr>
  </w:style>
  <w:style w:styleId="Style_59" w:type="paragraph">
    <w:name w:val="WW8Num1z4"/>
    <w:link w:val="Style_59_ch"/>
  </w:style>
  <w:style w:styleId="Style_59_ch" w:type="character">
    <w:name w:val="WW8Num1z4"/>
    <w:link w:val="Style_59"/>
  </w:style>
  <w:style w:styleId="Style_60" w:type="paragraph">
    <w:name w:val="Default Paragraph Font"/>
    <w:link w:val="Style_60_ch"/>
  </w:style>
  <w:style w:styleId="Style_60_ch" w:type="character">
    <w:name w:val="Default Paragraph Font"/>
    <w:link w:val="Style_60"/>
  </w:style>
  <w:style w:styleId="Style_61" w:type="paragraph">
    <w:name w:val="heading 5"/>
    <w:next w:val="Style_5"/>
    <w:link w:val="Style_6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61_ch" w:type="character">
    <w:name w:val="heading 5"/>
    <w:link w:val="Style_61"/>
    <w:rPr>
      <w:rFonts w:ascii="XO Thames" w:hAnsi="XO Thames"/>
      <w:b w:val="1"/>
      <w:sz w:val="22"/>
    </w:rPr>
  </w:style>
  <w:style w:styleId="Style_62" w:type="paragraph">
    <w:name w:val="WW-Absatz-Standardschriftart11111111111"/>
    <w:link w:val="Style_62_ch"/>
  </w:style>
  <w:style w:styleId="Style_62_ch" w:type="character">
    <w:name w:val="WW-Absatz-Standardschriftart11111111111"/>
    <w:link w:val="Style_62"/>
  </w:style>
  <w:style w:styleId="Style_63" w:type="paragraph">
    <w:name w:val="heading 1"/>
    <w:basedOn w:val="Style_5"/>
    <w:next w:val="Style_5"/>
    <w:link w:val="Style_63_ch"/>
    <w:uiPriority w:val="9"/>
    <w:qFormat/>
    <w:pPr>
      <w:keepNext w:val="1"/>
      <w:numPr>
        <w:ilvl w:val="0"/>
        <w:numId w:val="2"/>
      </w:numPr>
      <w:ind/>
      <w:jc w:val="center"/>
      <w:outlineLvl w:val="0"/>
    </w:pPr>
    <w:rPr>
      <w:sz w:val="32"/>
    </w:rPr>
  </w:style>
  <w:style w:styleId="Style_63_ch" w:type="character">
    <w:name w:val="heading 1"/>
    <w:basedOn w:val="Style_5_ch"/>
    <w:link w:val="Style_63"/>
    <w:rPr>
      <w:sz w:val="32"/>
    </w:rPr>
  </w:style>
  <w:style w:styleId="Style_64" w:type="paragraph">
    <w:name w:val="WW8Num1z7"/>
    <w:link w:val="Style_64_ch"/>
  </w:style>
  <w:style w:styleId="Style_64_ch" w:type="character">
    <w:name w:val="WW8Num1z7"/>
    <w:link w:val="Style_64"/>
  </w:style>
  <w:style w:styleId="Style_65" w:type="paragraph">
    <w:name w:val="Название Знак"/>
    <w:link w:val="Style_65_ch"/>
    <w:rPr>
      <w:sz w:val="28"/>
    </w:rPr>
  </w:style>
  <w:style w:styleId="Style_65_ch" w:type="character">
    <w:name w:val="Название Знак"/>
    <w:link w:val="Style_65"/>
    <w:rPr>
      <w:sz w:val="28"/>
    </w:rPr>
  </w:style>
  <w:style w:styleId="Style_66" w:type="paragraph">
    <w:name w:val="WW8Num1z8"/>
    <w:link w:val="Style_66_ch"/>
  </w:style>
  <w:style w:styleId="Style_66_ch" w:type="character">
    <w:name w:val="WW8Num1z8"/>
    <w:link w:val="Style_66"/>
  </w:style>
  <w:style w:styleId="Style_67" w:type="paragraph">
    <w:name w:val="WW-Absatz-Standardschriftart11"/>
    <w:link w:val="Style_67_ch"/>
  </w:style>
  <w:style w:styleId="Style_67_ch" w:type="character">
    <w:name w:val="WW-Absatz-Standardschriftart11"/>
    <w:link w:val="Style_67"/>
  </w:style>
  <w:style w:styleId="Style_68" w:type="paragraph">
    <w:name w:val="Hyperlink"/>
    <w:link w:val="Style_68_ch"/>
    <w:rPr>
      <w:color w:val="0000FF"/>
      <w:u w:val="single"/>
    </w:rPr>
  </w:style>
  <w:style w:styleId="Style_68_ch" w:type="character">
    <w:name w:val="Hyperlink"/>
    <w:link w:val="Style_68"/>
    <w:rPr>
      <w:color w:val="0000FF"/>
      <w:u w:val="single"/>
    </w:rPr>
  </w:style>
  <w:style w:styleId="Style_69" w:type="paragraph">
    <w:name w:val="Footnote"/>
    <w:basedOn w:val="Style_5"/>
    <w:link w:val="Style_69_ch"/>
    <w:rPr>
      <w:sz w:val="20"/>
    </w:rPr>
  </w:style>
  <w:style w:styleId="Style_69_ch" w:type="character">
    <w:name w:val="Footnote"/>
    <w:basedOn w:val="Style_5_ch"/>
    <w:link w:val="Style_69"/>
    <w:rPr>
      <w:sz w:val="20"/>
    </w:rPr>
  </w:style>
  <w:style w:styleId="Style_70" w:type="paragraph">
    <w:name w:val="WW8Num1z5"/>
    <w:link w:val="Style_70_ch"/>
  </w:style>
  <w:style w:styleId="Style_70_ch" w:type="character">
    <w:name w:val="WW8Num1z5"/>
    <w:link w:val="Style_70"/>
  </w:style>
  <w:style w:styleId="Style_71" w:type="paragraph">
    <w:name w:val="toc 1"/>
    <w:next w:val="Style_5"/>
    <w:link w:val="Style_71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71_ch" w:type="character">
    <w:name w:val="toc 1"/>
    <w:link w:val="Style_71"/>
    <w:rPr>
      <w:rFonts w:ascii="XO Thames" w:hAnsi="XO Thames"/>
      <w:b w:val="1"/>
      <w:sz w:val="28"/>
    </w:rPr>
  </w:style>
  <w:style w:styleId="Style_72" w:type="paragraph">
    <w:name w:val="Основной шрифт абзаца"/>
    <w:link w:val="Style_72_ch"/>
  </w:style>
  <w:style w:styleId="Style_72_ch" w:type="character">
    <w:name w:val="Основной шрифт абзаца"/>
    <w:link w:val="Style_72"/>
  </w:style>
  <w:style w:styleId="Style_73" w:type="paragraph">
    <w:name w:val="Header and Footer"/>
    <w:link w:val="Style_73_ch"/>
    <w:pPr>
      <w:spacing w:line="240" w:lineRule="auto"/>
      <w:ind/>
      <w:jc w:val="both"/>
    </w:pPr>
    <w:rPr>
      <w:rFonts w:ascii="XO Thames" w:hAnsi="XO Thames"/>
      <w:sz w:val="20"/>
    </w:rPr>
  </w:style>
  <w:style w:styleId="Style_73_ch" w:type="character">
    <w:name w:val="Header and Footer"/>
    <w:link w:val="Style_73"/>
    <w:rPr>
      <w:rFonts w:ascii="XO Thames" w:hAnsi="XO Thames"/>
      <w:sz w:val="20"/>
    </w:rPr>
  </w:style>
  <w:style w:styleId="Style_74" w:type="paragraph">
    <w:name w:val="WW8Num3z3"/>
    <w:link w:val="Style_74_ch"/>
  </w:style>
  <w:style w:styleId="Style_74_ch" w:type="character">
    <w:name w:val="WW8Num3z3"/>
    <w:link w:val="Style_74"/>
  </w:style>
  <w:style w:styleId="Style_75" w:type="paragraph">
    <w:name w:val="WW-Absatz-Standardschriftart1111111111111"/>
    <w:link w:val="Style_75_ch"/>
  </w:style>
  <w:style w:styleId="Style_75_ch" w:type="character">
    <w:name w:val="WW-Absatz-Standardschriftart1111111111111"/>
    <w:link w:val="Style_75"/>
  </w:style>
  <w:style w:styleId="Style_76" w:type="paragraph">
    <w:name w:val="Указатель5"/>
    <w:basedOn w:val="Style_5"/>
    <w:link w:val="Style_76_ch"/>
  </w:style>
  <w:style w:styleId="Style_76_ch" w:type="character">
    <w:name w:val="Указатель5"/>
    <w:basedOn w:val="Style_5_ch"/>
    <w:link w:val="Style_76"/>
  </w:style>
  <w:style w:styleId="Style_77" w:type="paragraph">
    <w:name w:val="Указатель1"/>
    <w:basedOn w:val="Style_5"/>
    <w:link w:val="Style_77_ch"/>
  </w:style>
  <w:style w:styleId="Style_77_ch" w:type="character">
    <w:name w:val="Указатель1"/>
    <w:basedOn w:val="Style_5_ch"/>
    <w:link w:val="Style_77"/>
  </w:style>
  <w:style w:styleId="Style_78" w:type="paragraph">
    <w:name w:val="Основной шрифт абзаца1"/>
    <w:link w:val="Style_78_ch"/>
  </w:style>
  <w:style w:styleId="Style_78_ch" w:type="character">
    <w:name w:val="Основной шрифт абзаца1"/>
    <w:link w:val="Style_78"/>
  </w:style>
  <w:style w:styleId="Style_79" w:type="paragraph">
    <w:name w:val="toc 9"/>
    <w:next w:val="Style_5"/>
    <w:link w:val="Style_7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79_ch" w:type="character">
    <w:name w:val="toc 9"/>
    <w:link w:val="Style_79"/>
    <w:rPr>
      <w:rFonts w:ascii="XO Thames" w:hAnsi="XO Thames"/>
      <w:sz w:val="28"/>
    </w:rPr>
  </w:style>
  <w:style w:styleId="Style_80" w:type="paragraph">
    <w:name w:val="Название2"/>
    <w:basedOn w:val="Style_5"/>
    <w:link w:val="Style_80_ch"/>
    <w:pPr>
      <w:spacing w:after="120" w:before="120"/>
      <w:ind/>
    </w:pPr>
    <w:rPr>
      <w:i w:val="1"/>
      <w:sz w:val="24"/>
    </w:rPr>
  </w:style>
  <w:style w:styleId="Style_80_ch" w:type="character">
    <w:name w:val="Название2"/>
    <w:basedOn w:val="Style_5_ch"/>
    <w:link w:val="Style_80"/>
    <w:rPr>
      <w:i w:val="1"/>
      <w:sz w:val="24"/>
    </w:rPr>
  </w:style>
  <w:style w:styleId="Style_81" w:type="paragraph">
    <w:name w:val="WW8Num3z5"/>
    <w:link w:val="Style_81_ch"/>
  </w:style>
  <w:style w:styleId="Style_81_ch" w:type="character">
    <w:name w:val="WW8Num3z5"/>
    <w:link w:val="Style_81"/>
  </w:style>
  <w:style w:styleId="Style_82" w:type="paragraph">
    <w:name w:val="Указатель3"/>
    <w:basedOn w:val="Style_5"/>
    <w:link w:val="Style_82_ch"/>
  </w:style>
  <w:style w:styleId="Style_82_ch" w:type="character">
    <w:name w:val="Указатель3"/>
    <w:basedOn w:val="Style_5_ch"/>
    <w:link w:val="Style_82"/>
  </w:style>
  <w:style w:styleId="Style_83" w:type="paragraph">
    <w:name w:val="toc 8"/>
    <w:next w:val="Style_5"/>
    <w:link w:val="Style_83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83_ch" w:type="character">
    <w:name w:val="toc 8"/>
    <w:link w:val="Style_83"/>
    <w:rPr>
      <w:rFonts w:ascii="XO Thames" w:hAnsi="XO Thames"/>
      <w:sz w:val="28"/>
    </w:rPr>
  </w:style>
  <w:style w:styleId="Style_44" w:type="paragraph">
    <w:name w:val="Содержимое таблицы"/>
    <w:basedOn w:val="Style_5"/>
    <w:link w:val="Style_44_ch"/>
  </w:style>
  <w:style w:styleId="Style_44_ch" w:type="character">
    <w:name w:val="Содержимое таблицы"/>
    <w:basedOn w:val="Style_5_ch"/>
    <w:link w:val="Style_44"/>
  </w:style>
  <w:style w:styleId="Style_84" w:type="paragraph">
    <w:name w:val="WW-Absatz-Standardschriftart111111"/>
    <w:link w:val="Style_84_ch"/>
  </w:style>
  <w:style w:styleId="Style_84_ch" w:type="character">
    <w:name w:val="WW-Absatz-Standardschriftart111111"/>
    <w:link w:val="Style_84"/>
  </w:style>
  <w:style w:styleId="Style_85" w:type="paragraph">
    <w:name w:val="toc 5"/>
    <w:next w:val="Style_5"/>
    <w:link w:val="Style_8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85_ch" w:type="character">
    <w:name w:val="toc 5"/>
    <w:link w:val="Style_85"/>
    <w:rPr>
      <w:rFonts w:ascii="XO Thames" w:hAnsi="XO Thames"/>
      <w:sz w:val="28"/>
    </w:rPr>
  </w:style>
  <w:style w:styleId="Style_86" w:type="paragraph">
    <w:name w:val="Absatz-Standardschriftart"/>
    <w:link w:val="Style_86_ch"/>
  </w:style>
  <w:style w:styleId="Style_86_ch" w:type="character">
    <w:name w:val="Absatz-Standardschriftart"/>
    <w:link w:val="Style_86"/>
  </w:style>
  <w:style w:styleId="Style_87" w:type="paragraph">
    <w:name w:val="Заголовок"/>
    <w:basedOn w:val="Style_5"/>
    <w:next w:val="Style_4"/>
    <w:link w:val="Style_87_ch"/>
    <w:pPr>
      <w:keepNext w:val="1"/>
      <w:spacing w:after="120" w:before="240"/>
      <w:ind/>
    </w:pPr>
    <w:rPr>
      <w:rFonts w:ascii="Liberation Sans" w:hAnsi="Liberation Sans"/>
      <w:sz w:val="28"/>
    </w:rPr>
  </w:style>
  <w:style w:styleId="Style_87_ch" w:type="character">
    <w:name w:val="Заголовок"/>
    <w:basedOn w:val="Style_5_ch"/>
    <w:link w:val="Style_87"/>
    <w:rPr>
      <w:rFonts w:ascii="Liberation Sans" w:hAnsi="Liberation Sans"/>
      <w:sz w:val="28"/>
    </w:rPr>
  </w:style>
  <w:style w:styleId="Style_88" w:type="paragraph">
    <w:name w:val="WW-Absatz-Standardschriftart11111111111111111"/>
    <w:link w:val="Style_88_ch"/>
  </w:style>
  <w:style w:styleId="Style_88_ch" w:type="character">
    <w:name w:val="WW-Absatz-Standardschriftart11111111111111111"/>
    <w:link w:val="Style_88"/>
  </w:style>
  <w:style w:styleId="Style_89" w:type="paragraph">
    <w:name w:val="WW8Num1z6"/>
    <w:link w:val="Style_89_ch"/>
  </w:style>
  <w:style w:styleId="Style_89_ch" w:type="character">
    <w:name w:val="WW8Num1z6"/>
    <w:link w:val="Style_89"/>
  </w:style>
  <w:style w:styleId="Style_90" w:type="paragraph">
    <w:name w:val="footer"/>
    <w:basedOn w:val="Style_5"/>
    <w:link w:val="Style_90_ch"/>
    <w:pPr>
      <w:tabs>
        <w:tab w:leader="none" w:pos="4677" w:val="center"/>
        <w:tab w:leader="none" w:pos="9355" w:val="right"/>
      </w:tabs>
      <w:ind/>
    </w:pPr>
  </w:style>
  <w:style w:styleId="Style_90_ch" w:type="character">
    <w:name w:val="footer"/>
    <w:basedOn w:val="Style_5_ch"/>
    <w:link w:val="Style_90"/>
  </w:style>
  <w:style w:styleId="Style_91" w:type="paragraph">
    <w:name w:val="Subtitle"/>
    <w:next w:val="Style_5"/>
    <w:link w:val="Style_9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91_ch" w:type="character">
    <w:name w:val="Subtitle"/>
    <w:link w:val="Style_91"/>
    <w:rPr>
      <w:rFonts w:ascii="XO Thames" w:hAnsi="XO Thames"/>
      <w:i w:val="1"/>
      <w:sz w:val="24"/>
    </w:rPr>
  </w:style>
  <w:style w:styleId="Style_92" w:type="paragraph">
    <w:name w:val="WW8Num2z4"/>
    <w:link w:val="Style_92_ch"/>
  </w:style>
  <w:style w:styleId="Style_92_ch" w:type="character">
    <w:name w:val="WW8Num2z4"/>
    <w:link w:val="Style_92"/>
  </w:style>
  <w:style w:styleId="Style_93" w:type="paragraph">
    <w:name w:val="Текст выноски Знак"/>
    <w:link w:val="Style_93_ch"/>
    <w:rPr>
      <w:rFonts w:ascii="Tahoma" w:hAnsi="Tahoma"/>
      <w:sz w:val="16"/>
    </w:rPr>
  </w:style>
  <w:style w:styleId="Style_93_ch" w:type="character">
    <w:name w:val="Текст выноски Знак"/>
    <w:link w:val="Style_93"/>
    <w:rPr>
      <w:rFonts w:ascii="Tahoma" w:hAnsi="Tahoma"/>
      <w:sz w:val="16"/>
    </w:rPr>
  </w:style>
  <w:style w:styleId="Style_94" w:type="paragraph">
    <w:name w:val="WW-Absatz-Standardschriftart11111111"/>
    <w:link w:val="Style_94_ch"/>
  </w:style>
  <w:style w:styleId="Style_94_ch" w:type="character">
    <w:name w:val="WW-Absatz-Standardschriftart11111111"/>
    <w:link w:val="Style_94"/>
  </w:style>
  <w:style w:styleId="Style_95" w:type="paragraph">
    <w:name w:val="WW8Num3z2"/>
    <w:link w:val="Style_95_ch"/>
  </w:style>
  <w:style w:styleId="Style_95_ch" w:type="character">
    <w:name w:val="WW8Num3z2"/>
    <w:link w:val="Style_95"/>
  </w:style>
  <w:style w:styleId="Style_96" w:type="paragraph">
    <w:name w:val="Title"/>
    <w:next w:val="Style_5"/>
    <w:link w:val="Style_9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96_ch" w:type="character">
    <w:name w:val="Title"/>
    <w:link w:val="Style_96"/>
    <w:rPr>
      <w:rFonts w:ascii="XO Thames" w:hAnsi="XO Thames"/>
      <w:b w:val="1"/>
      <w:caps w:val="1"/>
      <w:sz w:val="40"/>
    </w:rPr>
  </w:style>
  <w:style w:styleId="Style_97" w:type="paragraph">
    <w:name w:val="heading 4"/>
    <w:next w:val="Style_5"/>
    <w:link w:val="Style_9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97_ch" w:type="character">
    <w:name w:val="heading 4"/>
    <w:link w:val="Style_97"/>
    <w:rPr>
      <w:rFonts w:ascii="XO Thames" w:hAnsi="XO Thames"/>
      <w:b w:val="1"/>
      <w:sz w:val="24"/>
    </w:rPr>
  </w:style>
  <w:style w:styleId="Style_98" w:type="paragraph">
    <w:name w:val="WW8Num2z3"/>
    <w:link w:val="Style_98_ch"/>
  </w:style>
  <w:style w:styleId="Style_98_ch" w:type="character">
    <w:name w:val="WW8Num2z3"/>
    <w:link w:val="Style_98"/>
  </w:style>
  <w:style w:styleId="Style_99" w:type="paragraph">
    <w:name w:val="WW8Num3z1"/>
    <w:link w:val="Style_99_ch"/>
  </w:style>
  <w:style w:styleId="Style_99_ch" w:type="character">
    <w:name w:val="WW8Num3z1"/>
    <w:link w:val="Style_99"/>
  </w:style>
  <w:style w:styleId="Style_100" w:type="paragraph">
    <w:name w:val="Основной текст с отступом 32"/>
    <w:basedOn w:val="Style_5"/>
    <w:link w:val="Style_100_ch"/>
    <w:pPr>
      <w:spacing w:after="120" w:before="0"/>
      <w:ind w:firstLine="0" w:left="283" w:right="0"/>
    </w:pPr>
    <w:rPr>
      <w:sz w:val="16"/>
    </w:rPr>
  </w:style>
  <w:style w:styleId="Style_100_ch" w:type="character">
    <w:name w:val="Основной текст с отступом 32"/>
    <w:basedOn w:val="Style_5_ch"/>
    <w:link w:val="Style_100"/>
    <w:rPr>
      <w:sz w:val="16"/>
    </w:rPr>
  </w:style>
  <w:style w:styleId="Style_101" w:type="paragraph">
    <w:name w:val="Указатель2"/>
    <w:basedOn w:val="Style_5"/>
    <w:link w:val="Style_101_ch"/>
  </w:style>
  <w:style w:styleId="Style_101_ch" w:type="character">
    <w:name w:val="Указатель2"/>
    <w:basedOn w:val="Style_5_ch"/>
    <w:link w:val="Style_101"/>
  </w:style>
  <w:style w:styleId="Style_102" w:type="paragraph">
    <w:name w:val="WW8Num3z0"/>
    <w:link w:val="Style_102_ch"/>
    <w:rPr>
      <w:sz w:val="28"/>
    </w:rPr>
  </w:style>
  <w:style w:styleId="Style_102_ch" w:type="character">
    <w:name w:val="WW8Num3z0"/>
    <w:link w:val="Style_102"/>
    <w:rPr>
      <w:sz w:val="28"/>
    </w:rPr>
  </w:style>
  <w:style w:styleId="Style_103" w:type="paragraph">
    <w:name w:val="List"/>
    <w:basedOn w:val="Style_4"/>
    <w:link w:val="Style_103_ch"/>
  </w:style>
  <w:style w:styleId="Style_103_ch" w:type="character">
    <w:name w:val="List"/>
    <w:basedOn w:val="Style_4_ch"/>
    <w:link w:val="Style_103"/>
  </w:style>
  <w:style w:styleId="Style_104" w:type="paragraph">
    <w:name w:val="heading 2"/>
    <w:basedOn w:val="Style_5"/>
    <w:next w:val="Style_5"/>
    <w:link w:val="Style_104_ch"/>
    <w:uiPriority w:val="9"/>
    <w:qFormat/>
    <w:pPr>
      <w:keepNext w:val="1"/>
      <w:numPr>
        <w:ilvl w:val="1"/>
        <w:numId w:val="2"/>
      </w:numPr>
      <w:ind/>
      <w:outlineLvl w:val="1"/>
    </w:pPr>
    <w:rPr>
      <w:sz w:val="32"/>
    </w:rPr>
  </w:style>
  <w:style w:styleId="Style_104_ch" w:type="character">
    <w:name w:val="heading 2"/>
    <w:basedOn w:val="Style_5_ch"/>
    <w:link w:val="Style_104"/>
    <w:rPr>
      <w:sz w:val="32"/>
    </w:rPr>
  </w:style>
  <w:style w:styleId="Style_105" w:type="paragraph">
    <w:name w:val="WW8Num2z8"/>
    <w:link w:val="Style_105_ch"/>
  </w:style>
  <w:style w:styleId="Style_105_ch" w:type="character">
    <w:name w:val="WW8Num2z8"/>
    <w:link w:val="Style_105"/>
  </w:style>
  <w:style w:styleId="Style_106" w:type="paragraph">
    <w:name w:val="WW-Absatz-Standardschriftart1111"/>
    <w:link w:val="Style_106_ch"/>
  </w:style>
  <w:style w:styleId="Style_106_ch" w:type="character">
    <w:name w:val="WW-Absatz-Standardschriftart1111"/>
    <w:link w:val="Style_106"/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1" Target="media/10.png" Type="http://schemas.openxmlformats.org/officeDocument/2006/relationships/image"/>
  <Relationship Id="rId18" Target="theme/theme1.xml" Type="http://schemas.openxmlformats.org/officeDocument/2006/relationships/theme"/>
  <Relationship Id="rId17" Target="webSettings.xml" Type="http://schemas.openxmlformats.org/officeDocument/2006/relationships/webSettings"/>
  <Relationship Id="rId10" Target="media/9.png" Type="http://schemas.openxmlformats.org/officeDocument/2006/relationships/image"/>
  <Relationship Id="rId15" Target="styles.xml" Type="http://schemas.openxmlformats.org/officeDocument/2006/relationships/styles"/>
  <Relationship Id="rId9" Target="media/8.png" Type="http://schemas.openxmlformats.org/officeDocument/2006/relationships/image"/>
  <Relationship Id="rId19" Target="numbering.xml" Type="http://schemas.openxmlformats.org/officeDocument/2006/relationships/numbering"/>
  <Relationship Id="rId8" Target="media/7.png" Type="http://schemas.openxmlformats.org/officeDocument/2006/relationships/image"/>
  <Relationship Id="rId7" Target="media/6.png" Type="http://schemas.openxmlformats.org/officeDocument/2006/relationships/image"/>
  <Relationship Id="rId14" Target="settings.xml" Type="http://schemas.openxmlformats.org/officeDocument/2006/relationships/settings"/>
  <Relationship Id="rId6" Target="media/5.png" Type="http://schemas.openxmlformats.org/officeDocument/2006/relationships/image"/>
  <Relationship Id="rId5" Target="media/4.png" Type="http://schemas.openxmlformats.org/officeDocument/2006/relationships/image"/>
  <Relationship Id="rId4" Target="media/3.png" Type="http://schemas.openxmlformats.org/officeDocument/2006/relationships/image"/>
  <Relationship Id="rId16" Target="stylesWithEffects.xml" Type="http://schemas.microsoft.com/office/2007/relationships/stylesWithEffects"/>
  <Relationship Id="rId12" Target="media/11.png" Type="http://schemas.openxmlformats.org/officeDocument/2006/relationships/image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MyOffice-CoreFramework-Windows/29-1028.734.7326.662.0@RELEASE-DESKTOP-BETELGEUSE-2.3-RC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2024-11-25T07:24:13Z</dcterms:modified>
</cp:coreProperties>
</file>