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32"/>
        </w:rPr>
      </w:pPr>
      <w:r>
        <w:rPr>
          <w:sz w:val="32"/>
        </w:rPr>
        <w:drawing>
          <wp:inline>
            <wp:extent cx="932561" cy="1198753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-35" l="-44" r="-44" t="-35"/>
                    <a:stretch/>
                  </pic:blipFill>
                  <pic:spPr>
                    <a:xfrm flipH="false" flipV="false" rot="0">
                      <a:ext cx="932561" cy="119875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</w:p>
    <w:p w14:paraId="02000000">
      <w:pPr>
        <w:ind/>
        <w:jc w:val="center"/>
        <w:rPr>
          <w:b w:val="1"/>
          <w:sz w:val="44"/>
        </w:rPr>
      </w:pPr>
      <w:r>
        <w:rPr>
          <w:sz w:val="32"/>
        </w:rPr>
        <w:t>МЕСТНОЕ САМОУПРАВЛЕНИЕ</w:t>
      </w:r>
    </w:p>
    <w:p w14:paraId="03000000">
      <w:pPr>
        <w:ind/>
        <w:jc w:val="center"/>
        <w:rPr>
          <w:b w:val="1"/>
          <w:sz w:val="44"/>
        </w:rPr>
      </w:pPr>
      <w:r>
        <w:rPr>
          <w:b w:val="1"/>
          <w:sz w:val="44"/>
        </w:rPr>
        <w:t xml:space="preserve">АДМИНИСТРАЦИЯ ПОЛЯКОВСКОГО </w:t>
      </w:r>
    </w:p>
    <w:p w14:paraId="04000000">
      <w:pPr>
        <w:ind/>
        <w:jc w:val="center"/>
        <w:rPr>
          <w:sz w:val="32"/>
        </w:rPr>
      </w:pPr>
      <w:r>
        <w:rPr>
          <w:b w:val="1"/>
          <w:sz w:val="44"/>
        </w:rPr>
        <w:t>СЕЛЬСКОГО ПОСЕЛЕНИЯ</w:t>
      </w:r>
    </w:p>
    <w:p w14:paraId="05000000">
      <w:pPr>
        <w:ind/>
        <w:jc w:val="center"/>
      </w:pPr>
      <w:r>
        <w:rPr>
          <w:sz w:val="32"/>
        </w:rPr>
        <w:t>НЕКЛИНОВСКОГО РАЙОНА РОСТОВСКОЙ ОБЛАСТИ</w:t>
      </w:r>
    </w:p>
    <w:p w14:paraId="06000000">
      <w:pPr>
        <w:ind/>
        <w:jc w:val="center"/>
        <w:rPr>
          <w:b w:val="1"/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-266700</wp:posOffset>
                </wp:positionH>
                <wp:positionV relativeFrom="paragraph">
                  <wp:posOffset>40640</wp:posOffset>
                </wp:positionV>
                <wp:extent cx="6838315" cy="14097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838315" cy="14097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ctr" bIns="45720" lIns="91440" rIns="91440" tIns="45720" wrap="non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7000000">
      <w:pPr>
        <w:ind/>
        <w:jc w:val="center"/>
        <w:rPr>
          <w:b w:val="1"/>
          <w:sz w:val="32"/>
        </w:rPr>
      </w:pPr>
    </w:p>
    <w:p w14:paraId="08000000">
      <w:pPr>
        <w:ind/>
        <w:jc w:val="center"/>
        <w:rPr>
          <w:sz w:val="36"/>
        </w:rPr>
      </w:pPr>
      <w:r>
        <w:rPr>
          <w:b w:val="1"/>
          <w:sz w:val="36"/>
        </w:rPr>
        <w:t>РАСПОРЯЖЕНИЕ</w:t>
      </w:r>
    </w:p>
    <w:p w14:paraId="09000000">
      <w:pPr>
        <w:rPr>
          <w:sz w:val="36"/>
        </w:rPr>
      </w:pPr>
    </w:p>
    <w:p w14:paraId="0A000000">
      <w:pPr>
        <w:ind/>
        <w:jc w:val="center"/>
      </w:pPr>
      <w:r>
        <w:t>от 26</w:t>
      </w:r>
      <w:r>
        <w:t>.12.2023</w:t>
      </w:r>
      <w:r>
        <w:t xml:space="preserve"> г. № </w:t>
      </w:r>
      <w:r>
        <w:t>108</w:t>
      </w:r>
    </w:p>
    <w:p w14:paraId="0B000000">
      <w:pPr>
        <w:ind/>
        <w:jc w:val="center"/>
      </w:pPr>
    </w:p>
    <w:p w14:paraId="0C000000">
      <w:pPr>
        <w:ind/>
        <w:jc w:val="center"/>
        <w:rPr>
          <w:sz w:val="28"/>
        </w:rPr>
      </w:pPr>
      <w:r>
        <w:t>х. Красный Десант</w:t>
      </w:r>
    </w:p>
    <w:p w14:paraId="0D000000">
      <w:pPr>
        <w:rPr>
          <w:sz w:val="28"/>
        </w:rPr>
      </w:pPr>
    </w:p>
    <w:tbl>
      <w:tblPr>
        <w:tblStyle w:val="Style_1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828"/>
      </w:tblGrid>
      <w:tr>
        <w:tc>
          <w:tcPr>
            <w:tcW w:type="dxa" w:w="982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 xml:space="preserve">Об утверждении плана реализации муниципальной программы Поляковского сельского поселения </w:t>
            </w:r>
          </w:p>
          <w:p w14:paraId="0F000000">
            <w:pPr>
              <w:ind/>
              <w:jc w:val="center"/>
            </w:pPr>
            <w:r>
              <w:rPr>
                <w:b w:val="1"/>
                <w:sz w:val="26"/>
              </w:rPr>
              <w:t>«Муниципальная политика» на 2024</w:t>
            </w:r>
            <w:r>
              <w:rPr>
                <w:b w:val="1"/>
                <w:sz w:val="26"/>
              </w:rPr>
              <w:t xml:space="preserve"> год</w:t>
            </w:r>
          </w:p>
        </w:tc>
      </w:tr>
    </w:tbl>
    <w:p w14:paraId="10000000">
      <w:pPr>
        <w:tabs>
          <w:tab w:leader="none" w:pos="8041" w:val="left"/>
        </w:tabs>
        <w:ind w:firstLine="1080" w:left="0" w:right="0"/>
        <w:jc w:val="both"/>
        <w:rPr>
          <w:sz w:val="28"/>
        </w:rPr>
      </w:pPr>
    </w:p>
    <w:p w14:paraId="11000000">
      <w:pPr>
        <w:tabs>
          <w:tab w:leader="none" w:pos="8041" w:val="left"/>
        </w:tabs>
        <w:ind w:firstLine="1080" w:left="0" w:right="0"/>
        <w:jc w:val="both"/>
        <w:rPr>
          <w:sz w:val="28"/>
        </w:rPr>
      </w:pPr>
    </w:p>
    <w:p w14:paraId="12000000">
      <w:pPr>
        <w:tabs>
          <w:tab w:leader="none" w:pos="8041" w:val="left"/>
        </w:tabs>
        <w:ind w:firstLine="1080" w:left="0" w:right="0"/>
        <w:jc w:val="both"/>
        <w:rPr>
          <w:sz w:val="27"/>
        </w:rPr>
      </w:pPr>
      <w:r>
        <w:rPr>
          <w:sz w:val="27"/>
        </w:rPr>
        <w:t xml:space="preserve">В соответствии с постановлением </w:t>
      </w:r>
      <w:r>
        <w:rPr>
          <w:sz w:val="27"/>
        </w:rPr>
        <w:t>Администрации Поляковского сельского поселения от 23.03.2018 № 32 «Об утверждении Порядка разработки, реализации и оценки эффективности муниципальных программ Поляковского сельского поселения»</w:t>
      </w:r>
    </w:p>
    <w:p w14:paraId="13000000">
      <w:pPr>
        <w:tabs>
          <w:tab w:leader="none" w:pos="8041" w:val="left"/>
        </w:tabs>
        <w:ind w:firstLine="1080" w:left="0" w:right="0"/>
        <w:jc w:val="both"/>
        <w:rPr>
          <w:sz w:val="27"/>
        </w:rPr>
      </w:pPr>
    </w:p>
    <w:p w14:paraId="14000000">
      <w:pPr>
        <w:ind w:firstLine="705" w:left="0" w:right="0"/>
        <w:jc w:val="both"/>
        <w:rPr>
          <w:sz w:val="27"/>
        </w:rPr>
      </w:pPr>
      <w:r>
        <w:rPr>
          <w:sz w:val="27"/>
        </w:rPr>
        <w:t>1. Утвердить план реализации муниципальной программы Поляковского сельского поселения «Муниципальная политика» на 2024</w:t>
      </w:r>
      <w:r>
        <w:rPr>
          <w:sz w:val="27"/>
        </w:rPr>
        <w:t xml:space="preserve"> год (далее – план реализации) согласно приложению к настоящему распоряжению. </w:t>
      </w:r>
    </w:p>
    <w:p w14:paraId="15000000">
      <w:pPr>
        <w:ind w:firstLine="708" w:left="0" w:right="0"/>
        <w:jc w:val="both"/>
        <w:rPr>
          <w:sz w:val="27"/>
        </w:rPr>
      </w:pPr>
      <w:r>
        <w:rPr>
          <w:sz w:val="27"/>
        </w:rPr>
        <w:t xml:space="preserve">2. </w:t>
      </w:r>
      <w:r>
        <w:rPr>
          <w:sz w:val="27"/>
        </w:rPr>
        <w:t>Настоящее распоряжение вступает в силу со дня его подписания.</w:t>
      </w:r>
    </w:p>
    <w:p w14:paraId="16000000">
      <w:pPr>
        <w:ind w:firstLine="709" w:left="0" w:right="0"/>
        <w:jc w:val="both"/>
        <w:rPr>
          <w:sz w:val="26"/>
        </w:rPr>
      </w:pPr>
      <w:r>
        <w:rPr>
          <w:sz w:val="27"/>
        </w:rPr>
        <w:t xml:space="preserve">3. Контроль за исполнением настоящего распоряжения возложить </w:t>
      </w:r>
      <w:r>
        <w:rPr>
          <w:sz w:val="27"/>
        </w:rPr>
        <w:t xml:space="preserve">на ведущего специалиста Администрации Поляковского сельского поселения </w:t>
      </w:r>
      <w:r>
        <w:rPr>
          <w:sz w:val="27"/>
        </w:rPr>
        <w:t>Сасину Н.И.</w:t>
      </w:r>
    </w:p>
    <w:p w14:paraId="17000000">
      <w:pPr>
        <w:ind w:firstLine="1080" w:left="0" w:right="0"/>
        <w:jc w:val="both"/>
        <w:rPr>
          <w:sz w:val="26"/>
        </w:rPr>
      </w:pPr>
    </w:p>
    <w:p w14:paraId="18000000">
      <w:pPr>
        <w:ind w:firstLine="1080" w:left="0" w:right="0"/>
        <w:rPr>
          <w:sz w:val="28"/>
        </w:rPr>
      </w:pPr>
    </w:p>
    <w:p w14:paraId="19000000">
      <w:pPr>
        <w:ind w:firstLine="708" w:left="0" w:right="0"/>
        <w:rPr>
          <w:b w:val="1"/>
          <w:sz w:val="27"/>
        </w:rPr>
      </w:pPr>
      <w:r>
        <w:rPr>
          <w:b w:val="1"/>
          <w:sz w:val="27"/>
        </w:rPr>
        <w:t>Глава Администрации</w:t>
      </w:r>
    </w:p>
    <w:p w14:paraId="1A000000">
      <w:pPr>
        <w:rPr>
          <w:b w:val="1"/>
          <w:sz w:val="28"/>
        </w:rPr>
      </w:pPr>
      <w:r>
        <w:rPr>
          <w:b w:val="1"/>
          <w:sz w:val="27"/>
        </w:rPr>
        <w:t>Поляковского сельского поселения</w:t>
      </w:r>
      <w:r>
        <w:rPr>
          <w:b w:val="1"/>
          <w:sz w:val="27"/>
        </w:rPr>
        <w:tab/>
      </w:r>
      <w:r>
        <w:rPr>
          <w:b w:val="1"/>
          <w:sz w:val="27"/>
        </w:rPr>
        <w:tab/>
      </w:r>
      <w:r>
        <w:rPr>
          <w:b w:val="1"/>
          <w:sz w:val="27"/>
        </w:rPr>
        <w:tab/>
      </w:r>
      <w:r>
        <w:rPr>
          <w:b w:val="1"/>
          <w:sz w:val="27"/>
        </w:rPr>
        <w:tab/>
      </w:r>
      <w:r>
        <w:rPr>
          <w:b w:val="1"/>
          <w:sz w:val="27"/>
        </w:rPr>
        <w:t xml:space="preserve">    А.Н. Галицкий</w:t>
      </w:r>
    </w:p>
    <w:p w14:paraId="1B000000">
      <w:pPr>
        <w:rPr>
          <w:b w:val="1"/>
          <w:sz w:val="28"/>
        </w:rPr>
      </w:pPr>
    </w:p>
    <w:p w14:paraId="1C000000">
      <w:pPr>
        <w:sectPr>
          <w:pgSz w:h="16838" w:orient="portrait" w:w="11906"/>
          <w:pgMar w:bottom="720" w:footer="708" w:header="708" w:left="1109" w:right="958" w:top="539"/>
          <w:pgNumType w:fmt="decimal"/>
        </w:sectPr>
      </w:pPr>
    </w:p>
    <w:p w14:paraId="1D000000">
      <w:pPr>
        <w:widowControl w:val="0"/>
        <w:ind/>
        <w:jc w:val="right"/>
      </w:pPr>
      <w:r>
        <w:t xml:space="preserve">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Приложение </w:t>
      </w:r>
    </w:p>
    <w:p w14:paraId="1E000000">
      <w:pPr>
        <w:widowControl w:val="0"/>
        <w:ind/>
        <w:jc w:val="right"/>
      </w:pPr>
      <w:r>
        <w:t xml:space="preserve">к распоряжению администрации </w:t>
      </w:r>
    </w:p>
    <w:p w14:paraId="1F000000">
      <w:pPr>
        <w:widowControl w:val="0"/>
        <w:ind/>
        <w:jc w:val="right"/>
      </w:pPr>
      <w:r>
        <w:t xml:space="preserve">Поляковского сельского поселения </w:t>
      </w:r>
    </w:p>
    <w:p w14:paraId="20000000">
      <w:pPr>
        <w:ind/>
        <w:jc w:val="center"/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от </w:t>
      </w:r>
      <w:r>
        <w:t>26</w:t>
      </w:r>
      <w:r>
        <w:t>.12.2023</w:t>
      </w:r>
      <w:r>
        <w:t xml:space="preserve"> № </w:t>
      </w:r>
      <w:r>
        <w:t>108</w:t>
      </w:r>
    </w:p>
    <w:p w14:paraId="21000000">
      <w:pPr>
        <w:widowControl w:val="0"/>
        <w:ind/>
        <w:jc w:val="center"/>
        <w:rPr>
          <w:sz w:val="27"/>
        </w:rPr>
      </w:pPr>
      <w:r>
        <w:t xml:space="preserve">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</w:t>
      </w:r>
    </w:p>
    <w:p w14:paraId="22000000">
      <w:pPr>
        <w:widowControl w:val="0"/>
        <w:ind/>
        <w:jc w:val="center"/>
        <w:rPr>
          <w:sz w:val="27"/>
        </w:rPr>
      </w:pPr>
      <w:r>
        <w:rPr>
          <w:sz w:val="27"/>
        </w:rPr>
        <w:t>План</w:t>
      </w:r>
    </w:p>
    <w:p w14:paraId="23000000">
      <w:pPr>
        <w:widowControl w:val="0"/>
        <w:ind/>
        <w:jc w:val="center"/>
        <w:rPr>
          <w:sz w:val="27"/>
        </w:rPr>
      </w:pPr>
      <w:r>
        <w:rPr>
          <w:sz w:val="27"/>
        </w:rPr>
        <w:t xml:space="preserve">реализации муниципальной программы «Муниципальная политика» </w:t>
      </w:r>
    </w:p>
    <w:p w14:paraId="24000000">
      <w:pPr>
        <w:widowControl w:val="0"/>
        <w:ind/>
        <w:jc w:val="center"/>
        <w:rPr>
          <w:sz w:val="27"/>
        </w:rPr>
      </w:pPr>
      <w:r>
        <w:rPr>
          <w:sz w:val="27"/>
        </w:rPr>
        <w:t>на 2024</w:t>
      </w:r>
      <w:r>
        <w:rPr>
          <w:sz w:val="27"/>
        </w:rPr>
        <w:t xml:space="preserve"> год</w:t>
      </w:r>
    </w:p>
    <w:p w14:paraId="25000000">
      <w:pPr>
        <w:widowControl w:val="0"/>
        <w:ind/>
        <w:jc w:val="center"/>
        <w:rPr>
          <w:sz w:val="27"/>
        </w:rPr>
      </w:pPr>
    </w:p>
    <w:tbl>
      <w:tblPr>
        <w:tblStyle w:val="Style_1"/>
        <w:tblInd w:type="dxa" w:w="-515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604"/>
        <w:gridCol w:w="3178"/>
        <w:gridCol w:w="3400"/>
        <w:gridCol w:w="2774"/>
        <w:gridCol w:w="1209"/>
        <w:gridCol w:w="1012"/>
        <w:gridCol w:w="1088"/>
        <w:gridCol w:w="1129"/>
        <w:gridCol w:w="1132"/>
        <w:gridCol w:w="12"/>
      </w:tblGrid>
      <w:tr>
        <w:trPr>
          <w:trHeight w:hRule="atLeast" w:val="276"/>
        </w:trPr>
        <w:tc>
          <w:tcPr>
            <w:tcW w:type="dxa" w:w="6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00000">
            <w:pPr>
              <w:widowControl w:val="0"/>
              <w:ind/>
              <w:jc w:val="center"/>
              <w:rPr>
                <w:sz w:val="22"/>
              </w:rPr>
            </w:pPr>
            <w:r>
              <w:t>№ п/п</w:t>
            </w:r>
          </w:p>
        </w:tc>
        <w:tc>
          <w:tcPr>
            <w:tcW w:type="dxa" w:w="31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7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Номер и наименование</w:t>
            </w:r>
          </w:p>
          <w:p w14:paraId="28000000">
            <w:pPr>
              <w:widowControl w:val="0"/>
              <w:ind/>
              <w:jc w:val="center"/>
              <w:rPr>
                <w:sz w:val="22"/>
              </w:rPr>
            </w:pPr>
          </w:p>
        </w:tc>
        <w:tc>
          <w:tcPr>
            <w:tcW w:type="dxa" w:w="34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9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исполнитель, соисполнитель, участник</w:t>
            </w:r>
          </w:p>
          <w:p w14:paraId="2A000000">
            <w:pPr>
              <w:widowControl w:val="0"/>
              <w:ind/>
              <w:jc w:val="center"/>
            </w:pPr>
            <w:r>
              <w:t xml:space="preserve">(должность/ФИО) </w:t>
            </w:r>
            <w:r>
              <w:rPr>
                <w:rStyle w:val="Style_2_ch"/>
                <w:color w:val="000000"/>
              </w:rPr>
              <w:fldChar w:fldCharType="begin"/>
            </w:r>
            <w:r>
              <w:rPr>
                <w:rStyle w:val="Style_2_ch"/>
                <w:color w:val="000000"/>
              </w:rPr>
              <w:instrText>HYPERLINK "/../User/Desktop/проект распоряжения Методика.docx#Par1127"</w:instrText>
            </w:r>
            <w:r>
              <w:rPr>
                <w:rStyle w:val="Style_2_ch"/>
                <w:color w:val="000000"/>
              </w:rPr>
              <w:fldChar w:fldCharType="separate"/>
            </w:r>
            <w:r>
              <w:rPr>
                <w:rStyle w:val="Style_2_ch"/>
                <w:color w:val="000000"/>
              </w:rPr>
              <w:t>&lt;1&gt;</w:t>
            </w:r>
            <w:r>
              <w:rPr>
                <w:rStyle w:val="Style_2_ch"/>
                <w:color w:val="000000"/>
              </w:rPr>
              <w:fldChar w:fldCharType="end"/>
            </w:r>
          </w:p>
        </w:tc>
        <w:tc>
          <w:tcPr>
            <w:tcW w:type="dxa" w:w="2774"/>
            <w:vMerge w:val="restart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B000000">
            <w:pPr>
              <w:widowControl w:val="0"/>
              <w:ind/>
              <w:jc w:val="both"/>
            </w:pPr>
            <w:r>
              <w:t>Ожидаемый результат (краткое описание)</w:t>
            </w:r>
          </w:p>
        </w:tc>
        <w:tc>
          <w:tcPr>
            <w:tcW w:type="dxa" w:w="12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00000">
            <w:pPr>
              <w:widowControl w:val="0"/>
              <w:ind/>
              <w:jc w:val="center"/>
            </w:pPr>
            <w:r>
              <w:t xml:space="preserve">Плановый </w:t>
            </w:r>
            <w:r>
              <w:br/>
            </w:r>
            <w:r>
              <w:t xml:space="preserve">срок    </w:t>
            </w:r>
            <w:r>
              <w:br/>
            </w:r>
            <w:r>
              <w:t>реализации</w:t>
            </w:r>
          </w:p>
        </w:tc>
        <w:tc>
          <w:tcPr>
            <w:tcW w:type="dxa" w:w="437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00000">
            <w:pPr>
              <w:ind/>
              <w:jc w:val="center"/>
            </w:pPr>
            <w:r>
              <w:t xml:space="preserve">Объем расходов на 2024 год </w:t>
            </w:r>
          </w:p>
          <w:p w14:paraId="2E000000">
            <w:pPr>
              <w:ind/>
              <w:jc w:val="center"/>
            </w:pPr>
            <w:r>
              <w:t>(тыс. руб.) &lt;2&gt;</w:t>
            </w:r>
          </w:p>
        </w:tc>
      </w:tr>
      <w:tr>
        <w:tc>
          <w:tcPr>
            <w:tcW w:type="dxa" w:w="6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1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774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2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00000">
            <w:pPr>
              <w:widowControl w:val="0"/>
              <w:ind/>
              <w:jc w:val="center"/>
            </w:pPr>
            <w:r>
              <w:t>областной</w:t>
            </w:r>
            <w:r>
              <w:br/>
            </w:r>
            <w:r>
              <w:t xml:space="preserve">   бюджет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00000">
            <w:pPr>
              <w:widowControl w:val="0"/>
              <w:ind/>
              <w:jc w:val="center"/>
            </w:pPr>
            <w:r>
              <w:t>бюджет</w:t>
            </w:r>
          </w:p>
          <w:p w14:paraId="32000000">
            <w:pPr>
              <w:widowControl w:val="0"/>
              <w:ind/>
              <w:jc w:val="center"/>
            </w:pPr>
            <w:r>
              <w:t>сельского поселения</w:t>
            </w:r>
          </w:p>
        </w:tc>
        <w:tc>
          <w:tcPr>
            <w:tcW w:type="dxa" w:w="1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00000">
            <w:pPr>
              <w:widowControl w:val="0"/>
              <w:ind/>
              <w:jc w:val="center"/>
            </w:pPr>
            <w:r>
              <w:t>внебюджетные</w:t>
            </w:r>
            <w:r>
              <w:br/>
            </w:r>
            <w:r>
              <w:t>источники</w:t>
            </w:r>
          </w:p>
        </w:tc>
        <w:tc>
          <w:tcPr>
            <w:tcW w:type="dxa" w:w="12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60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317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340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277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00000">
            <w:pPr>
              <w:widowControl w:val="0"/>
              <w:ind/>
              <w:jc w:val="both"/>
            </w:pPr>
            <w:r>
              <w:t>4</w:t>
            </w:r>
          </w:p>
        </w:tc>
        <w:tc>
          <w:tcPr>
            <w:tcW w:type="dxa" w:w="120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01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00000">
            <w:pPr>
              <w:widowControl w:val="0"/>
              <w:ind/>
              <w:jc w:val="center"/>
            </w:pPr>
            <w:r>
              <w:t>6</w:t>
            </w:r>
          </w:p>
        </w:tc>
        <w:tc>
          <w:tcPr>
            <w:tcW w:type="dxa" w:w="108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112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13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t>9</w:t>
            </w:r>
          </w:p>
        </w:tc>
        <w:tc>
          <w:tcPr>
            <w:tcW w:type="dxa" w:w="12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rPr>
          <w:trHeight w:hRule="atLeast" w:val="2507"/>
          <w:hidden w:val="0"/>
        </w:trPr>
        <w:tc>
          <w:tcPr>
            <w:tcW w:type="dxa" w:w="60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00000">
            <w:pPr>
              <w:widowControl w:val="0"/>
              <w:ind/>
            </w:pPr>
            <w:r>
              <w:t>1</w:t>
            </w:r>
          </w:p>
        </w:tc>
        <w:tc>
          <w:tcPr>
            <w:tcW w:type="dxa" w:w="317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00000">
            <w:pPr>
              <w:widowControl w:val="0"/>
              <w:ind/>
            </w:pPr>
            <w:r>
              <w:t xml:space="preserve">Подпрограмма 1  </w:t>
            </w:r>
            <w:r>
              <w:rPr>
                <w:color w:val="000000"/>
                <w:sz w:val="24"/>
              </w:rPr>
              <w:t>Развитие муниципального управления и муниципальной службы в</w:t>
            </w:r>
            <w:r>
              <w:rPr>
                <w:color w:val="000000"/>
                <w:sz w:val="24"/>
              </w:rPr>
              <w:t xml:space="preserve"> Поляковском сельском поселении, дополнительное профессиональное образование лиц, занятых в системе местного самоуправления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00000">
            <w:pPr>
              <w:ind/>
              <w:jc w:val="center"/>
              <w:rPr>
                <w:sz w:val="22"/>
              </w:rPr>
            </w:pPr>
            <w:r>
              <w:t xml:space="preserve">Ведущий специалист Администрации Поляковского сельского </w:t>
            </w:r>
            <w:r>
              <w:rPr>
                <w:sz w:val="22"/>
              </w:rPr>
              <w:t>Н.И. Сасина</w:t>
            </w:r>
          </w:p>
        </w:tc>
        <w:tc>
          <w:tcPr>
            <w:tcW w:type="dxa" w:w="277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20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01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00000">
            <w:pPr>
              <w:widowControl w:val="0"/>
              <w:ind/>
              <w:jc w:val="center"/>
            </w:pPr>
            <w:r>
              <w:t>17,0</w:t>
            </w:r>
          </w:p>
        </w:tc>
        <w:tc>
          <w:tcPr>
            <w:tcW w:type="dxa" w:w="108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2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00000">
            <w:pPr>
              <w:widowControl w:val="0"/>
              <w:ind/>
              <w:jc w:val="center"/>
            </w:pPr>
            <w:r>
              <w:t>17,0</w:t>
            </w:r>
          </w:p>
        </w:tc>
        <w:tc>
          <w:tcPr>
            <w:tcW w:type="dxa" w:w="113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60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00000">
            <w:pPr>
              <w:widowControl w:val="0"/>
              <w:ind/>
              <w:rPr>
                <w:sz w:val="24"/>
              </w:rPr>
            </w:pPr>
            <w:r>
              <w:t>1.1</w:t>
            </w:r>
          </w:p>
        </w:tc>
        <w:tc>
          <w:tcPr>
            <w:tcW w:type="dxa" w:w="31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00000">
            <w:pPr>
              <w:pStyle w:val="Style_3"/>
              <w:ind/>
              <w:jc w:val="both"/>
              <w:rPr>
                <w:sz w:val="22"/>
              </w:rPr>
            </w:pPr>
            <w:r>
              <w:rPr>
                <w:sz w:val="24"/>
              </w:rPr>
              <w:t xml:space="preserve">Основное мероприятие 1.1. </w:t>
            </w:r>
          </w:p>
          <w:p w14:paraId="48000000">
            <w:pPr>
              <w:ind/>
              <w:jc w:val="both"/>
            </w:pPr>
            <w:r>
              <w:rPr>
                <w:sz w:val="22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00000">
            <w:pPr>
              <w:ind/>
              <w:jc w:val="center"/>
              <w:rPr>
                <w:sz w:val="22"/>
              </w:rPr>
            </w:pPr>
            <w:r>
              <w:t xml:space="preserve">Ведущий специалист Администрации Поляковского сельского </w:t>
            </w:r>
            <w:r>
              <w:rPr>
                <w:sz w:val="22"/>
              </w:rPr>
              <w:t>Н.И. Сасина</w:t>
            </w:r>
          </w:p>
        </w:tc>
        <w:tc>
          <w:tcPr>
            <w:tcW w:type="dxa" w:w="277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00000">
            <w:pPr>
              <w:widowControl w:val="0"/>
              <w:ind/>
              <w:jc w:val="both"/>
            </w:pPr>
            <w:r>
              <w:rPr>
                <w:sz w:val="22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type="dxa" w:w="120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00000">
            <w:pPr>
              <w:widowControl w:val="0"/>
              <w:ind/>
              <w:jc w:val="center"/>
            </w:pPr>
            <w:r>
              <w:t>весь</w:t>
            </w:r>
          </w:p>
          <w:p w14:paraId="4C000000">
            <w:pPr>
              <w:widowControl w:val="0"/>
              <w:ind/>
              <w:jc w:val="center"/>
            </w:pPr>
            <w:r>
              <w:t>период</w:t>
            </w:r>
          </w:p>
        </w:tc>
        <w:tc>
          <w:tcPr>
            <w:tcW w:type="dxa" w:w="101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108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2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113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60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00000">
            <w:pPr>
              <w:widowControl w:val="0"/>
              <w:ind/>
              <w:rPr>
                <w:sz w:val="24"/>
              </w:rPr>
            </w:pPr>
            <w:r>
              <w:t>1.2.</w:t>
            </w:r>
          </w:p>
        </w:tc>
        <w:tc>
          <w:tcPr>
            <w:tcW w:type="dxa" w:w="31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00000">
            <w:pPr>
              <w:pStyle w:val="Style_3"/>
              <w:ind/>
              <w:jc w:val="both"/>
              <w:rPr>
                <w:sz w:val="22"/>
              </w:rPr>
            </w:pPr>
            <w:r>
              <w:rPr>
                <w:sz w:val="24"/>
              </w:rPr>
              <w:t xml:space="preserve">Основное мероприятие 1.2. </w:t>
            </w:r>
          </w:p>
          <w:p w14:paraId="53000000">
            <w:pPr>
              <w:ind/>
              <w:jc w:val="both"/>
              <w:rPr>
                <w:sz w:val="24"/>
              </w:rPr>
            </w:pPr>
            <w:r>
              <w:rPr>
                <w:sz w:val="22"/>
              </w:rPr>
              <w:t xml:space="preserve">Обеспечение дополнительного профессионального образования лиц, замещающих муниципальные должности и муниципальных служащих 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00000">
            <w:pPr>
              <w:ind/>
              <w:jc w:val="center"/>
              <w:rPr>
                <w:sz w:val="22"/>
              </w:rPr>
            </w:pPr>
            <w:r>
              <w:t xml:space="preserve">Ведущий специалист Администрации Поляковского сельского </w:t>
            </w:r>
            <w:r>
              <w:rPr>
                <w:sz w:val="22"/>
              </w:rPr>
              <w:t>Н.И. Сасина</w:t>
            </w:r>
          </w:p>
        </w:tc>
        <w:tc>
          <w:tcPr>
            <w:tcW w:type="dxa" w:w="277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2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type="dxa" w:w="120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01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widowControl w:val="0"/>
              <w:ind/>
              <w:jc w:val="center"/>
            </w:pPr>
            <w:r>
              <w:t>13,0</w:t>
            </w:r>
          </w:p>
        </w:tc>
        <w:tc>
          <w:tcPr>
            <w:tcW w:type="dxa" w:w="108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2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00000">
            <w:pPr>
              <w:widowControl w:val="0"/>
              <w:ind/>
              <w:jc w:val="center"/>
            </w:pPr>
            <w:r>
              <w:t>13,0</w:t>
            </w:r>
          </w:p>
        </w:tc>
        <w:tc>
          <w:tcPr>
            <w:tcW w:type="dxa" w:w="113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60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00000">
            <w:pPr>
              <w:widowControl w:val="0"/>
              <w:ind/>
            </w:pPr>
          </w:p>
        </w:tc>
        <w:tc>
          <w:tcPr>
            <w:tcW w:type="dxa" w:w="317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00000">
            <w:pPr>
              <w:widowControl w:val="0"/>
              <w:ind/>
              <w:rPr>
                <w:sz w:val="22"/>
                <w:highlight w:val="white"/>
              </w:rPr>
            </w:pPr>
            <w:r>
              <w:rPr>
                <w:highlight w:val="white"/>
              </w:rPr>
              <w:t xml:space="preserve">Контрольное событие  программы </w:t>
            </w:r>
          </w:p>
          <w:p w14:paraId="5D000000">
            <w:pPr>
              <w:widowControl w:val="0"/>
              <w:ind/>
              <w:rPr>
                <w:sz w:val="24"/>
                <w:highlight w:val="white"/>
              </w:rPr>
            </w:pPr>
            <w:r>
              <w:rPr>
                <w:sz w:val="22"/>
                <w:highlight w:val="white"/>
              </w:rPr>
              <w:t>Участие муниципальных служащих в курсах повышения квалификации</w:t>
            </w:r>
          </w:p>
        </w:tc>
        <w:tc>
          <w:tcPr>
            <w:tcW w:type="dxa" w:w="340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00000">
            <w:pPr>
              <w:ind/>
              <w:jc w:val="center"/>
              <w:rPr>
                <w:sz w:val="22"/>
              </w:rPr>
            </w:pPr>
            <w:r>
              <w:t xml:space="preserve">Ведущий специалист Администрации Поляковского сельского </w:t>
            </w:r>
            <w:r>
              <w:rPr>
                <w:sz w:val="22"/>
              </w:rPr>
              <w:t>Н.И. Сасина</w:t>
            </w:r>
          </w:p>
        </w:tc>
        <w:tc>
          <w:tcPr>
            <w:tcW w:type="dxa" w:w="277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00000">
            <w:pPr>
              <w:widowControl w:val="0"/>
              <w:ind/>
              <w:jc w:val="both"/>
            </w:pPr>
            <w:r>
              <w:rPr>
                <w:highlight w:val="white"/>
              </w:rPr>
              <w:t>В курсах повышения квалификации примут участие не менее 30% муниципальных служащих</w:t>
            </w:r>
          </w:p>
        </w:tc>
        <w:tc>
          <w:tcPr>
            <w:tcW w:type="dxa" w:w="120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00000">
            <w:pPr>
              <w:widowControl w:val="0"/>
              <w:ind/>
              <w:jc w:val="center"/>
            </w:pPr>
            <w:r>
              <w:t>31.12.2024</w:t>
            </w:r>
          </w:p>
        </w:tc>
        <w:tc>
          <w:tcPr>
            <w:tcW w:type="dxa" w:w="101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08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12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13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2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60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00000">
            <w:pPr>
              <w:widowControl w:val="0"/>
              <w:ind/>
            </w:pPr>
            <w:r>
              <w:t>2</w:t>
            </w:r>
          </w:p>
        </w:tc>
        <w:tc>
          <w:tcPr>
            <w:tcW w:type="dxa" w:w="317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00000">
            <w:pPr>
              <w:widowControl w:val="0"/>
              <w:ind/>
              <w:rPr>
                <w:color w:val="000000"/>
                <w:sz w:val="22"/>
              </w:rPr>
            </w:pPr>
            <w:r>
              <w:t xml:space="preserve">Подпрограмма 2. </w:t>
            </w:r>
          </w:p>
          <w:p w14:paraId="67000000">
            <w:pPr>
              <w:widowControl w:val="0"/>
              <w:ind/>
              <w:jc w:val="both"/>
            </w:pPr>
            <w:r>
              <w:rPr>
                <w:color w:val="000000"/>
                <w:sz w:val="22"/>
              </w:rPr>
              <w:t>Диспансеризация муниципальных служащих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00000">
            <w:pPr>
              <w:ind/>
              <w:jc w:val="center"/>
              <w:rPr>
                <w:sz w:val="22"/>
              </w:rPr>
            </w:pPr>
            <w:r>
              <w:t xml:space="preserve">Ведущий специалист Администрации Поляковского сельского </w:t>
            </w:r>
            <w:r>
              <w:rPr>
                <w:sz w:val="22"/>
              </w:rPr>
              <w:t>Н.И. Сасина</w:t>
            </w:r>
          </w:p>
        </w:tc>
        <w:tc>
          <w:tcPr>
            <w:tcW w:type="dxa" w:w="277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0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00000">
            <w:pPr>
              <w:widowControl w:val="0"/>
              <w:ind/>
              <w:jc w:val="center"/>
            </w:pPr>
            <w:r>
              <w:t>X</w:t>
            </w:r>
          </w:p>
        </w:tc>
        <w:tc>
          <w:tcPr>
            <w:tcW w:type="dxa" w:w="101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00000">
            <w:pPr>
              <w:widowControl w:val="0"/>
              <w:ind/>
              <w:jc w:val="center"/>
            </w:pPr>
            <w:r>
              <w:t>18,5</w:t>
            </w:r>
          </w:p>
        </w:tc>
        <w:tc>
          <w:tcPr>
            <w:tcW w:type="dxa" w:w="108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2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00000">
            <w:pPr>
              <w:widowControl w:val="0"/>
              <w:ind/>
              <w:jc w:val="center"/>
            </w:pPr>
            <w:r>
              <w:t>18,5</w:t>
            </w:r>
          </w:p>
        </w:tc>
        <w:tc>
          <w:tcPr>
            <w:tcW w:type="dxa" w:w="113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6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00000">
            <w:pPr>
              <w:widowControl w:val="0"/>
              <w:ind/>
              <w:rPr>
                <w:sz w:val="24"/>
              </w:rPr>
            </w:pPr>
            <w:r>
              <w:t>2.1</w:t>
            </w:r>
          </w:p>
        </w:tc>
        <w:tc>
          <w:tcPr>
            <w:tcW w:type="dxa" w:w="31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00000">
            <w:pPr>
              <w:widowControl w:val="0"/>
              <w:ind/>
              <w:rPr>
                <w:sz w:val="22"/>
              </w:rPr>
            </w:pPr>
            <w:r>
              <w:rPr>
                <w:sz w:val="24"/>
              </w:rPr>
              <w:t xml:space="preserve">Основное мероприятие 2.1.  </w:t>
            </w:r>
          </w:p>
          <w:p w14:paraId="71000000">
            <w:pPr>
              <w:pStyle w:val="Style_3"/>
              <w:widowControl w:val="0"/>
              <w:ind/>
            </w:pPr>
            <w:r>
              <w:rPr>
                <w:sz w:val="22"/>
              </w:rPr>
              <w:t>Систематическое медицинское наблюдение за здоровьем муниципальных служащих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00000">
            <w:pPr>
              <w:ind/>
              <w:jc w:val="center"/>
              <w:rPr>
                <w:sz w:val="22"/>
              </w:rPr>
            </w:pPr>
            <w:r>
              <w:t xml:space="preserve">Ведущий специалист Администрации Поляковского сельского </w:t>
            </w:r>
            <w:r>
              <w:rPr>
                <w:sz w:val="22"/>
              </w:rPr>
              <w:t>Н.И. Сасина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00000">
            <w:pPr>
              <w:widowControl w:val="0"/>
              <w:ind/>
              <w:jc w:val="center"/>
            </w:pPr>
            <w:r>
              <w:rPr>
                <w:sz w:val="22"/>
              </w:rPr>
              <w:t>Создание основы для сохранения и улучшения физического и духовного здоровья муниципальных служащих</w:t>
            </w:r>
          </w:p>
        </w:tc>
        <w:tc>
          <w:tcPr>
            <w:tcW w:type="dxa" w:w="12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00000">
            <w:pPr>
              <w:widowControl w:val="0"/>
              <w:ind/>
              <w:jc w:val="center"/>
            </w:pPr>
            <w:r>
              <w:t>весь</w:t>
            </w:r>
          </w:p>
          <w:p w14:paraId="75000000">
            <w:pPr>
              <w:widowControl w:val="0"/>
              <w:ind/>
              <w:jc w:val="center"/>
            </w:pPr>
            <w:r>
              <w:t>период</w:t>
            </w:r>
          </w:p>
          <w:p w14:paraId="76000000">
            <w:pPr>
              <w:widowControl w:val="0"/>
              <w:ind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00000">
            <w:pPr>
              <w:widowControl w:val="0"/>
              <w:ind/>
              <w:jc w:val="center"/>
            </w:pPr>
            <w:r>
              <w:t>18,5</w:t>
            </w: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00000">
            <w:pPr>
              <w:widowControl w:val="0"/>
              <w:ind/>
              <w:jc w:val="center"/>
            </w:pPr>
            <w:r>
              <w:t>18,5</w:t>
            </w:r>
          </w:p>
        </w:tc>
        <w:tc>
          <w:tcPr>
            <w:tcW w:type="dxa" w:w="1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60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00000">
            <w:pPr>
              <w:widowControl w:val="0"/>
              <w:ind/>
            </w:pPr>
          </w:p>
        </w:tc>
        <w:tc>
          <w:tcPr>
            <w:tcW w:type="dxa" w:w="317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00000">
            <w:pPr>
              <w:pStyle w:val="Style_3"/>
              <w:ind/>
              <w:jc w:val="both"/>
              <w:rPr>
                <w:sz w:val="22"/>
              </w:rPr>
            </w:pPr>
            <w:r>
              <w:rPr>
                <w:sz w:val="24"/>
              </w:rPr>
              <w:t>Контрольное событие программы</w:t>
            </w:r>
          </w:p>
          <w:p w14:paraId="7D000000">
            <w:pPr>
              <w:pStyle w:val="Style_3"/>
              <w:ind/>
              <w:jc w:val="both"/>
              <w:rPr>
                <w:sz w:val="24"/>
                <w:highlight w:val="white"/>
              </w:rPr>
            </w:pPr>
            <w:r>
              <w:rPr>
                <w:sz w:val="22"/>
              </w:rPr>
              <w:t xml:space="preserve">Создание условий, влияющих на повышение производительности труда и повышению качества жизни </w:t>
            </w:r>
            <w:bookmarkStart w:id="1" w:name="__DdeLink__2857_11637088399"/>
            <w:r>
              <w:rPr>
                <w:sz w:val="22"/>
              </w:rPr>
              <w:t>муниципальных служащих</w:t>
            </w:r>
            <w:bookmarkEnd w:id="1"/>
            <w:r>
              <w:rPr>
                <w:sz w:val="22"/>
              </w:rPr>
              <w:t>, обеспечение условий для их результативной профессиональной служебной деятельности</w:t>
            </w:r>
          </w:p>
        </w:tc>
        <w:tc>
          <w:tcPr>
            <w:tcW w:type="dxa" w:w="340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00000">
            <w:pPr>
              <w:ind/>
              <w:jc w:val="center"/>
              <w:rPr>
                <w:sz w:val="22"/>
              </w:rPr>
            </w:pPr>
            <w:r>
              <w:t xml:space="preserve">Ведущий специалист Администрации Поляковского сельского </w:t>
            </w:r>
            <w:r>
              <w:rPr>
                <w:sz w:val="22"/>
              </w:rPr>
              <w:t>Н.И. Сасина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00000">
            <w:pPr>
              <w:pStyle w:val="Style_3"/>
              <w:ind/>
              <w:jc w:val="both"/>
            </w:pPr>
            <w:r>
              <w:rPr>
                <w:sz w:val="24"/>
                <w:highlight w:val="white"/>
              </w:rPr>
              <w:t>Реализация мероприятий программы позволяет повышать уровень профессиональной компетенции муниципальных служащих и вести систематическое наблюдение за их здоровьем</w:t>
            </w:r>
          </w:p>
        </w:tc>
        <w:tc>
          <w:tcPr>
            <w:tcW w:type="dxa" w:w="120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00000">
            <w:pPr>
              <w:widowControl w:val="0"/>
              <w:ind/>
              <w:jc w:val="center"/>
            </w:pP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2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60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00000">
            <w:pPr>
              <w:widowControl w:val="0"/>
              <w:ind/>
            </w:pPr>
          </w:p>
        </w:tc>
        <w:tc>
          <w:tcPr>
            <w:tcW w:type="dxa" w:w="317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00000">
            <w:pPr>
              <w:pStyle w:val="Style_3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340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00000">
            <w:pPr>
              <w:ind/>
              <w:jc w:val="center"/>
              <w:rPr>
                <w:sz w:val="22"/>
              </w:rPr>
            </w:pPr>
            <w:r>
              <w:t xml:space="preserve">Ведущий специалист Администрации Поляковского сельского </w:t>
            </w:r>
            <w:r>
              <w:rPr>
                <w:sz w:val="22"/>
              </w:rPr>
              <w:t>Н.И. Сасина</w:t>
            </w:r>
          </w:p>
        </w:tc>
        <w:tc>
          <w:tcPr>
            <w:tcW w:type="dxa" w:w="2774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20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01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00000">
            <w:pPr>
              <w:widowControl w:val="0"/>
              <w:ind/>
              <w:jc w:val="center"/>
            </w:pPr>
            <w:r>
              <w:t>35,5</w:t>
            </w:r>
          </w:p>
        </w:tc>
        <w:tc>
          <w:tcPr>
            <w:tcW w:type="dxa" w:w="108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29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00000">
            <w:pPr>
              <w:widowControl w:val="0"/>
              <w:ind/>
              <w:jc w:val="center"/>
            </w:pPr>
            <w:r>
              <w:t>35,5</w:t>
            </w:r>
          </w:p>
        </w:tc>
        <w:tc>
          <w:tcPr>
            <w:tcW w:type="dxa" w:w="113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</w:tbl>
    <w:p w14:paraId="8E000000">
      <w:pPr>
        <w:widowControl w:val="0"/>
        <w:ind w:firstLine="284" w:left="0" w:right="0"/>
        <w:jc w:val="both"/>
      </w:pPr>
    </w:p>
    <w:p w14:paraId="8F000000">
      <w:pPr>
        <w:widowControl w:val="0"/>
        <w:ind w:firstLine="284" w:left="0" w:right="0"/>
        <w:jc w:val="both"/>
      </w:pPr>
      <w:r>
        <w:rPr>
          <w:rStyle w:val="Style_2_ch"/>
        </w:rPr>
        <w:t>&lt;1&gt;</w:t>
      </w:r>
      <w:r>
        <w:t xml:space="preserve"> По строке «Мероприятие» указывается специалист, курирующий данное направление, По строке «Контрольное событие муниципальной программы» указывается руководитель, а также специалист, курирующий данное направление, определенного ответственным исполнителем, соисполнителем. </w:t>
      </w:r>
    </w:p>
    <w:p w14:paraId="90000000">
      <w:pPr>
        <w:widowControl w:val="0"/>
        <w:ind w:firstLine="284" w:left="0" w:right="0"/>
        <w:jc w:val="both"/>
      </w:pPr>
      <w:r>
        <w:t xml:space="preserve">&lt;2&gt; Объем расходов приводится на очередной финансовый год. </w:t>
      </w:r>
    </w:p>
    <w:p w14:paraId="91000000">
      <w:pPr>
        <w:widowControl w:val="0"/>
        <w:ind w:firstLine="284" w:left="0" w:right="0"/>
        <w:jc w:val="both"/>
      </w:pPr>
      <w:r>
        <w:rPr>
          <w:rStyle w:val="Style_2_ch"/>
        </w:rPr>
        <w:t>&lt;3&gt;</w:t>
      </w:r>
      <w: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92000000">
      <w:pPr>
        <w:widowControl w:val="0"/>
        <w:ind w:firstLine="540" w:left="0" w:right="0"/>
        <w:jc w:val="both"/>
      </w:pPr>
    </w:p>
    <w:sectPr>
      <w:pgSz w:h="11906" w:orient="landscape" w:w="16838"/>
      <w:pgMar w:bottom="567" w:footer="708" w:header="708" w:left="992" w:right="822" w:top="425"/>
      <w:pgNumType w:fmt="decimal" w:start="1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42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68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17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ind/>
    </w:pPr>
    <w:rPr>
      <w:rFonts w:ascii="Times New Roman" w:hAnsi="Times New Roman"/>
      <w:color w:val="000000"/>
      <w:sz w:val="24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z w:val="24"/>
    </w:rPr>
  </w:style>
  <w:style w:styleId="Style_5" w:type="paragraph">
    <w:name w:val="caption"/>
    <w:basedOn w:val="Style_4"/>
    <w:link w:val="Style_5_ch"/>
    <w:pPr>
      <w:spacing w:after="120" w:before="120"/>
      <w:ind/>
    </w:pPr>
    <w:rPr>
      <w:i w:val="1"/>
      <w:sz w:val="24"/>
    </w:rPr>
  </w:style>
  <w:style w:styleId="Style_5_ch" w:type="character">
    <w:name w:val="caption"/>
    <w:basedOn w:val="Style_4_ch"/>
    <w:link w:val="Style_5"/>
    <w:rPr>
      <w:i w:val="1"/>
      <w:sz w:val="24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WW8Num3z0"/>
    <w:link w:val="Style_7_ch"/>
    <w:rPr>
      <w:rFonts w:ascii="Times New Roman" w:hAnsi="Times New Roman"/>
    </w:rPr>
  </w:style>
  <w:style w:styleId="Style_7_ch" w:type="character">
    <w:name w:val="WW8Num3z0"/>
    <w:link w:val="Style_7"/>
    <w:rPr>
      <w:rFonts w:ascii="Times New Roman" w:hAnsi="Times New Roman"/>
    </w:rPr>
  </w:style>
  <w:style w:styleId="Style_8" w:type="paragraph">
    <w:name w:val="Блочная цитата"/>
    <w:basedOn w:val="Style_4"/>
    <w:link w:val="Style_8_ch"/>
    <w:pPr>
      <w:spacing w:after="283" w:before="0"/>
      <w:ind w:firstLine="0" w:left="567" w:right="567"/>
    </w:pPr>
  </w:style>
  <w:style w:styleId="Style_8_ch" w:type="character">
    <w:name w:val="Блочная цитата"/>
    <w:basedOn w:val="Style_4_ch"/>
    <w:link w:val="Style_8"/>
  </w:style>
  <w:style w:styleId="Style_9" w:type="paragraph">
    <w:name w:val="Верхний колонтитул Знак"/>
    <w:basedOn w:val="Style_10"/>
    <w:link w:val="Style_9_ch"/>
  </w:style>
  <w:style w:styleId="Style_9_ch" w:type="character">
    <w:name w:val="Верхний колонтитул Знак"/>
    <w:basedOn w:val="Style_10_ch"/>
    <w:link w:val="Style_9"/>
  </w:style>
  <w:style w:styleId="Style_11" w:type="paragraph">
    <w:name w:val="Указатель"/>
    <w:basedOn w:val="Style_4"/>
    <w:link w:val="Style_11_ch"/>
  </w:style>
  <w:style w:styleId="Style_11_ch" w:type="character">
    <w:name w:val="Указатель"/>
    <w:basedOn w:val="Style_4_ch"/>
    <w:link w:val="Style_11"/>
  </w:style>
  <w:style w:styleId="Style_12" w:type="paragraph">
    <w:name w:val="toc 4"/>
    <w:next w:val="Style_4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4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WW8Num5z1"/>
    <w:link w:val="Style_14_ch"/>
  </w:style>
  <w:style w:styleId="Style_14_ch" w:type="character">
    <w:name w:val="WW8Num5z1"/>
    <w:link w:val="Style_14"/>
  </w:style>
  <w:style w:styleId="Style_15" w:type="paragraph">
    <w:name w:val="toc 7"/>
    <w:next w:val="Style_4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WW8Num2z8"/>
    <w:link w:val="Style_16_ch"/>
  </w:style>
  <w:style w:styleId="Style_16_ch" w:type="character">
    <w:name w:val="WW8Num2z8"/>
    <w:link w:val="Style_16"/>
  </w:style>
  <w:style w:styleId="Style_17" w:type="paragraph">
    <w:name w:val="heading 3"/>
    <w:basedOn w:val="Style_19"/>
    <w:next w:val="Style_18"/>
    <w:link w:val="Style_17_ch"/>
    <w:uiPriority w:val="9"/>
    <w:qFormat/>
    <w:pPr>
      <w:numPr>
        <w:ilvl w:val="2"/>
        <w:numId w:val="1"/>
      </w:numPr>
      <w:spacing w:after="120" w:before="140"/>
      <w:ind/>
      <w:outlineLvl w:val="2"/>
    </w:pPr>
    <w:rPr>
      <w:b w:val="1"/>
      <w:sz w:val="28"/>
    </w:rPr>
  </w:style>
  <w:style w:styleId="Style_17_ch" w:type="character">
    <w:name w:val="heading 3"/>
    <w:basedOn w:val="Style_19_ch"/>
    <w:link w:val="Style_17"/>
    <w:rPr>
      <w:b w:val="1"/>
      <w:sz w:val="28"/>
    </w:rPr>
  </w:style>
  <w:style w:styleId="Style_20" w:type="paragraph">
    <w:name w:val=" Знак1"/>
    <w:basedOn w:val="Style_4"/>
    <w:link w:val="Style_20_ch"/>
    <w:pPr>
      <w:spacing w:after="280" w:before="280"/>
      <w:ind/>
    </w:pPr>
    <w:rPr>
      <w:rFonts w:ascii="Tahoma" w:hAnsi="Tahoma"/>
      <w:sz w:val="20"/>
    </w:rPr>
  </w:style>
  <w:style w:styleId="Style_20_ch" w:type="character">
    <w:name w:val=" Знак1"/>
    <w:basedOn w:val="Style_4_ch"/>
    <w:link w:val="Style_20"/>
    <w:rPr>
      <w:rFonts w:ascii="Tahoma" w:hAnsi="Tahoma"/>
      <w:sz w:val="20"/>
    </w:rPr>
  </w:style>
  <w:style w:styleId="Style_10" w:type="paragraph">
    <w:name w:val="Основной шрифт абзаца"/>
    <w:link w:val="Style_10_ch"/>
  </w:style>
  <w:style w:styleId="Style_10_ch" w:type="character">
    <w:name w:val="Основной шрифт абзаца"/>
    <w:link w:val="Style_10"/>
  </w:style>
  <w:style w:styleId="Style_21" w:type="paragraph">
    <w:name w:val="Заголовок таблицы"/>
    <w:basedOn w:val="Style_22"/>
    <w:link w:val="Style_21_ch"/>
    <w:pPr>
      <w:ind/>
      <w:jc w:val="center"/>
    </w:pPr>
    <w:rPr>
      <w:b w:val="1"/>
    </w:rPr>
  </w:style>
  <w:style w:styleId="Style_21_ch" w:type="character">
    <w:name w:val="Заголовок таблицы"/>
    <w:basedOn w:val="Style_22_ch"/>
    <w:link w:val="Style_21"/>
    <w:rPr>
      <w:b w:val="1"/>
    </w:rPr>
  </w:style>
  <w:style w:styleId="Style_23" w:type="paragraph">
    <w:name w:val="Текст выноски"/>
    <w:basedOn w:val="Style_4"/>
    <w:link w:val="Style_23_ch"/>
    <w:rPr>
      <w:rFonts w:ascii="Tahoma" w:hAnsi="Tahoma"/>
      <w:sz w:val="16"/>
    </w:rPr>
  </w:style>
  <w:style w:styleId="Style_23_ch" w:type="character">
    <w:name w:val="Текст выноски"/>
    <w:basedOn w:val="Style_4_ch"/>
    <w:link w:val="Style_23"/>
    <w:rPr>
      <w:rFonts w:ascii="Tahoma" w:hAnsi="Tahoma"/>
      <w:sz w:val="16"/>
    </w:rPr>
  </w:style>
  <w:style w:styleId="Style_24" w:type="paragraph">
    <w:name w:val="WW8Num1z6"/>
    <w:link w:val="Style_24_ch"/>
  </w:style>
  <w:style w:styleId="Style_24_ch" w:type="character">
    <w:name w:val="WW8Num1z6"/>
    <w:link w:val="Style_24"/>
  </w:style>
  <w:style w:styleId="Style_19" w:type="paragraph">
    <w:name w:val="Заголовок"/>
    <w:basedOn w:val="Style_4"/>
    <w:next w:val="Style_18"/>
    <w:link w:val="Style_19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9_ch" w:type="character">
    <w:name w:val="Заголовок"/>
    <w:basedOn w:val="Style_4_ch"/>
    <w:link w:val="Style_19"/>
    <w:rPr>
      <w:rFonts w:ascii="Liberation Sans" w:hAnsi="Liberation Sans"/>
      <w:sz w:val="28"/>
    </w:rPr>
  </w:style>
  <w:style w:styleId="Style_25" w:type="paragraph">
    <w:name w:val="WW8Num2z3"/>
    <w:link w:val="Style_25_ch"/>
  </w:style>
  <w:style w:styleId="Style_25_ch" w:type="character">
    <w:name w:val="WW8Num2z3"/>
    <w:link w:val="Style_25"/>
  </w:style>
  <w:style w:styleId="Style_26" w:type="paragraph">
    <w:name w:val="Нижний колонтитул Знак"/>
    <w:link w:val="Style_26_ch"/>
  </w:style>
  <w:style w:styleId="Style_26_ch" w:type="character">
    <w:name w:val="Нижний колонтитул Знак"/>
    <w:link w:val="Style_26"/>
  </w:style>
  <w:style w:styleId="Style_27" w:type="paragraph">
    <w:name w:val="WW8Num2z6"/>
    <w:link w:val="Style_27_ch"/>
  </w:style>
  <w:style w:styleId="Style_27_ch" w:type="character">
    <w:name w:val="WW8Num2z6"/>
    <w:link w:val="Style_27"/>
  </w:style>
  <w:style w:styleId="Style_28" w:type="paragraph">
    <w:name w:val="WW8Num1z3"/>
    <w:link w:val="Style_28_ch"/>
  </w:style>
  <w:style w:styleId="Style_28_ch" w:type="character">
    <w:name w:val="WW8Num1z3"/>
    <w:link w:val="Style_28"/>
  </w:style>
  <w:style w:styleId="Style_29" w:type="paragraph">
    <w:name w:val="WW8Num1z0"/>
    <w:link w:val="Style_29_ch"/>
  </w:style>
  <w:style w:styleId="Style_29_ch" w:type="character">
    <w:name w:val="WW8Num1z0"/>
    <w:link w:val="Style_29"/>
  </w:style>
  <w:style w:styleId="Style_30" w:type="paragraph">
    <w:name w:val="WW8Num1z5"/>
    <w:link w:val="Style_30_ch"/>
  </w:style>
  <w:style w:styleId="Style_30_ch" w:type="character">
    <w:name w:val="WW8Num1z5"/>
    <w:link w:val="Style_30"/>
  </w:style>
  <w:style w:styleId="Style_31" w:type="paragraph">
    <w:name w:val="WW8Num4z0"/>
    <w:link w:val="Style_31_ch"/>
    <w:rPr>
      <w:rFonts w:ascii="Times New Roman" w:hAnsi="Times New Roman"/>
    </w:rPr>
  </w:style>
  <w:style w:styleId="Style_31_ch" w:type="character">
    <w:name w:val="WW8Num4z0"/>
    <w:link w:val="Style_31"/>
    <w:rPr>
      <w:rFonts w:ascii="Times New Roman" w:hAnsi="Times New Roman"/>
    </w:rPr>
  </w:style>
  <w:style w:styleId="Style_22" w:type="paragraph">
    <w:name w:val="Содержимое таблицы"/>
    <w:basedOn w:val="Style_4"/>
    <w:link w:val="Style_22_ch"/>
  </w:style>
  <w:style w:styleId="Style_22_ch" w:type="character">
    <w:name w:val="Содержимое таблицы"/>
    <w:basedOn w:val="Style_4_ch"/>
    <w:link w:val="Style_22"/>
  </w:style>
  <w:style w:styleId="Style_32" w:type="paragraph">
    <w:name w:val="WW8Num2z2"/>
    <w:link w:val="Style_32_ch"/>
  </w:style>
  <w:style w:styleId="Style_32_ch" w:type="character">
    <w:name w:val="WW8Num2z2"/>
    <w:link w:val="Style_32"/>
  </w:style>
  <w:style w:styleId="Style_33" w:type="paragraph">
    <w:name w:val="WW8Num1z8"/>
    <w:link w:val="Style_33_ch"/>
  </w:style>
  <w:style w:styleId="Style_33_ch" w:type="character">
    <w:name w:val="WW8Num1z8"/>
    <w:link w:val="Style_33"/>
  </w:style>
  <w:style w:styleId="Style_34" w:type="paragraph">
    <w:name w:val="WW8Num5z7"/>
    <w:link w:val="Style_34_ch"/>
  </w:style>
  <w:style w:styleId="Style_34_ch" w:type="character">
    <w:name w:val="WW8Num5z7"/>
    <w:link w:val="Style_34"/>
  </w:style>
  <w:style w:styleId="Style_35" w:type="paragraph">
    <w:name w:val="toc 3"/>
    <w:next w:val="Style_4"/>
    <w:link w:val="Style_3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5_ch" w:type="character">
    <w:name w:val="toc 3"/>
    <w:link w:val="Style_35"/>
    <w:rPr>
      <w:rFonts w:ascii="XO Thames" w:hAnsi="XO Thames"/>
      <w:sz w:val="28"/>
    </w:rPr>
  </w:style>
  <w:style w:styleId="Style_36" w:type="paragraph">
    <w:name w:val="WW8Num2z0"/>
    <w:link w:val="Style_36_ch"/>
  </w:style>
  <w:style w:styleId="Style_36_ch" w:type="character">
    <w:name w:val="WW8Num2z0"/>
    <w:link w:val="Style_36"/>
  </w:style>
  <w:style w:styleId="Style_37" w:type="paragraph">
    <w:name w:val="WW8Num1z4"/>
    <w:link w:val="Style_37_ch"/>
  </w:style>
  <w:style w:styleId="Style_37_ch" w:type="character">
    <w:name w:val="WW8Num1z4"/>
    <w:link w:val="Style_37"/>
  </w:style>
  <w:style w:styleId="Style_38" w:type="paragraph">
    <w:name w:val="header"/>
    <w:basedOn w:val="Style_4"/>
    <w:link w:val="Style_38_ch"/>
    <w:pPr>
      <w:tabs>
        <w:tab w:leader="none" w:pos="4677" w:val="center"/>
        <w:tab w:leader="none" w:pos="9355" w:val="right"/>
      </w:tabs>
      <w:ind/>
    </w:pPr>
    <w:rPr>
      <w:sz w:val="20"/>
    </w:rPr>
  </w:style>
  <w:style w:styleId="Style_38_ch" w:type="character">
    <w:name w:val="header"/>
    <w:basedOn w:val="Style_4_ch"/>
    <w:link w:val="Style_38"/>
    <w:rPr>
      <w:sz w:val="20"/>
    </w:rPr>
  </w:style>
  <w:style w:styleId="Style_39" w:type="paragraph">
    <w:name w:val="WW8Num5z4"/>
    <w:link w:val="Style_39_ch"/>
  </w:style>
  <w:style w:styleId="Style_39_ch" w:type="character">
    <w:name w:val="WW8Num5z4"/>
    <w:link w:val="Style_39"/>
  </w:style>
  <w:style w:styleId="Style_40" w:type="paragraph">
    <w:name w:val="heading 5"/>
    <w:next w:val="Style_4"/>
    <w:link w:val="Style_4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0_ch" w:type="character">
    <w:name w:val="heading 5"/>
    <w:link w:val="Style_40"/>
    <w:rPr>
      <w:rFonts w:ascii="XO Thames" w:hAnsi="XO Thames"/>
      <w:b w:val="1"/>
      <w:sz w:val="22"/>
    </w:rPr>
  </w:style>
  <w:style w:styleId="Style_41" w:type="paragraph">
    <w:name w:val="WW8Num1z2"/>
    <w:link w:val="Style_41_ch"/>
  </w:style>
  <w:style w:styleId="Style_41_ch" w:type="character">
    <w:name w:val="WW8Num1z2"/>
    <w:link w:val="Style_41"/>
  </w:style>
  <w:style w:styleId="Style_42" w:type="paragraph">
    <w:name w:val="heading 1"/>
    <w:basedOn w:val="Style_4"/>
    <w:next w:val="Style_4"/>
    <w:link w:val="Style_42_ch"/>
    <w:uiPriority w:val="9"/>
    <w:qFormat/>
    <w:pPr>
      <w:keepNext w:val="1"/>
      <w:numPr>
        <w:ilvl w:val="0"/>
        <w:numId w:val="1"/>
      </w:numPr>
      <w:ind/>
      <w:outlineLvl w:val="0"/>
    </w:pPr>
    <w:rPr>
      <w:sz w:val="28"/>
    </w:rPr>
  </w:style>
  <w:style w:styleId="Style_42_ch" w:type="character">
    <w:name w:val="heading 1"/>
    <w:basedOn w:val="Style_4_ch"/>
    <w:link w:val="Style_42"/>
    <w:rPr>
      <w:sz w:val="28"/>
    </w:rPr>
  </w:style>
  <w:style w:styleId="Style_43" w:type="paragraph">
    <w:name w:val="WW8Num1z7"/>
    <w:link w:val="Style_43_ch"/>
  </w:style>
  <w:style w:styleId="Style_43_ch" w:type="character">
    <w:name w:val="WW8Num1z7"/>
    <w:link w:val="Style_43"/>
  </w:style>
  <w:style w:styleId="Style_44" w:type="paragraph">
    <w:name w:val="Default Paragraph Font"/>
    <w:link w:val="Style_44_ch"/>
  </w:style>
  <w:style w:styleId="Style_44_ch" w:type="character">
    <w:name w:val="Default Paragraph Font"/>
    <w:link w:val="Style_44"/>
  </w:style>
  <w:style w:styleId="Style_45" w:type="paragraph">
    <w:name w:val="WW8Num5z5"/>
    <w:link w:val="Style_45_ch"/>
  </w:style>
  <w:style w:styleId="Style_45_ch" w:type="character">
    <w:name w:val="WW8Num5z5"/>
    <w:link w:val="Style_45"/>
  </w:style>
  <w:style w:styleId="Style_2" w:type="paragraph">
    <w:name w:val="Hyperlink"/>
    <w:link w:val="Style_2_ch"/>
    <w:rPr>
      <w:rFonts w:ascii="Times New Roman" w:hAnsi="Times New Roman"/>
      <w:color w:val="0000FF"/>
      <w:u w:val="single"/>
    </w:rPr>
  </w:style>
  <w:style w:styleId="Style_2_ch" w:type="character">
    <w:name w:val="Hyperlink"/>
    <w:link w:val="Style_2"/>
    <w:rPr>
      <w:rFonts w:ascii="Times New Roman" w:hAnsi="Times New Roman"/>
      <w:color w:val="0000FF"/>
      <w:u w:val="single"/>
    </w:rPr>
  </w:style>
  <w:style w:styleId="Style_46" w:type="paragraph">
    <w:name w:val="Footnote"/>
    <w:link w:val="Style_46_ch"/>
    <w:pPr>
      <w:ind w:firstLine="851" w:left="0"/>
      <w:jc w:val="both"/>
    </w:pPr>
    <w:rPr>
      <w:rFonts w:ascii="XO Thames" w:hAnsi="XO Thames"/>
      <w:sz w:val="22"/>
    </w:rPr>
  </w:style>
  <w:style w:styleId="Style_46_ch" w:type="character">
    <w:name w:val="Footnote"/>
    <w:link w:val="Style_46"/>
    <w:rPr>
      <w:rFonts w:ascii="XO Thames" w:hAnsi="XO Thames"/>
      <w:sz w:val="22"/>
    </w:rPr>
  </w:style>
  <w:style w:styleId="Style_47" w:type="paragraph">
    <w:name w:val="WW8Num2z7"/>
    <w:link w:val="Style_47_ch"/>
  </w:style>
  <w:style w:styleId="Style_47_ch" w:type="character">
    <w:name w:val="WW8Num2z7"/>
    <w:link w:val="Style_47"/>
  </w:style>
  <w:style w:styleId="Style_48" w:type="paragraph">
    <w:name w:val="toc 1"/>
    <w:next w:val="Style_4"/>
    <w:link w:val="Style_4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8_ch" w:type="character">
    <w:name w:val="toc 1"/>
    <w:link w:val="Style_48"/>
    <w:rPr>
      <w:rFonts w:ascii="XO Thames" w:hAnsi="XO Thames"/>
      <w:b w:val="1"/>
      <w:sz w:val="28"/>
    </w:rPr>
  </w:style>
  <w:style w:styleId="Style_49" w:type="paragraph">
    <w:name w:val="Header and Footer"/>
    <w:link w:val="Style_49_ch"/>
    <w:pPr>
      <w:spacing w:line="240" w:lineRule="auto"/>
      <w:ind/>
      <w:jc w:val="both"/>
    </w:pPr>
    <w:rPr>
      <w:rFonts w:ascii="XO Thames" w:hAnsi="XO Thames"/>
      <w:sz w:val="20"/>
    </w:rPr>
  </w:style>
  <w:style w:styleId="Style_49_ch" w:type="character">
    <w:name w:val="Header and Footer"/>
    <w:link w:val="Style_49"/>
    <w:rPr>
      <w:rFonts w:ascii="XO Thames" w:hAnsi="XO Thames"/>
      <w:sz w:val="20"/>
    </w:rPr>
  </w:style>
  <w:style w:styleId="Style_50" w:type="paragraph">
    <w:name w:val="WW8Num5z8"/>
    <w:link w:val="Style_50_ch"/>
  </w:style>
  <w:style w:styleId="Style_50_ch" w:type="character">
    <w:name w:val="WW8Num5z8"/>
    <w:link w:val="Style_50"/>
  </w:style>
  <w:style w:styleId="Style_51" w:type="paragraph">
    <w:name w:val="WW8Num1z1"/>
    <w:link w:val="Style_51_ch"/>
  </w:style>
  <w:style w:styleId="Style_51_ch" w:type="character">
    <w:name w:val="WW8Num1z1"/>
    <w:link w:val="Style_51"/>
  </w:style>
  <w:style w:styleId="Style_52" w:type="paragraph">
    <w:name w:val="footer"/>
    <w:basedOn w:val="Style_4"/>
    <w:link w:val="Style_52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52_ch" w:type="character">
    <w:name w:val="footer"/>
    <w:basedOn w:val="Style_4_ch"/>
    <w:link w:val="Style_52"/>
    <w:rPr>
      <w:sz w:val="20"/>
    </w:rPr>
  </w:style>
  <w:style w:styleId="Style_53" w:type="paragraph">
    <w:name w:val="ConsPlusNormal"/>
    <w:link w:val="Style_53_ch"/>
    <w:pPr>
      <w:widowControl w:val="0"/>
      <w:ind w:firstLine="720" w:left="0" w:right="0"/>
    </w:pPr>
    <w:rPr>
      <w:rFonts w:ascii="Arial" w:hAnsi="Arial"/>
      <w:color w:val="000000"/>
      <w:sz w:val="20"/>
    </w:rPr>
  </w:style>
  <w:style w:styleId="Style_53_ch" w:type="character">
    <w:name w:val="ConsPlusNormal"/>
    <w:link w:val="Style_53"/>
    <w:rPr>
      <w:rFonts w:ascii="Arial" w:hAnsi="Arial"/>
      <w:color w:val="000000"/>
      <w:sz w:val="20"/>
    </w:rPr>
  </w:style>
  <w:style w:styleId="Style_54" w:type="paragraph">
    <w:name w:val="toc 9"/>
    <w:next w:val="Style_4"/>
    <w:link w:val="Style_5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4_ch" w:type="character">
    <w:name w:val="toc 9"/>
    <w:link w:val="Style_54"/>
    <w:rPr>
      <w:rFonts w:ascii="XO Thames" w:hAnsi="XO Thames"/>
      <w:sz w:val="28"/>
    </w:rPr>
  </w:style>
  <w:style w:styleId="Style_55" w:type="paragraph">
    <w:name w:val="WW8Num2z1"/>
    <w:link w:val="Style_55_ch"/>
  </w:style>
  <w:style w:styleId="Style_55_ch" w:type="character">
    <w:name w:val="WW8Num2z1"/>
    <w:link w:val="Style_55"/>
  </w:style>
  <w:style w:styleId="Style_56" w:type="paragraph">
    <w:name w:val="toc 8"/>
    <w:next w:val="Style_4"/>
    <w:link w:val="Style_5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6_ch" w:type="character">
    <w:name w:val="toc 8"/>
    <w:link w:val="Style_56"/>
    <w:rPr>
      <w:rFonts w:ascii="XO Thames" w:hAnsi="XO Thames"/>
      <w:sz w:val="28"/>
    </w:rPr>
  </w:style>
  <w:style w:styleId="Style_57" w:type="paragraph">
    <w:name w:val="toc 5"/>
    <w:next w:val="Style_4"/>
    <w:link w:val="Style_5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57_ch" w:type="character">
    <w:name w:val="toc 5"/>
    <w:link w:val="Style_57"/>
    <w:rPr>
      <w:rFonts w:ascii="XO Thames" w:hAnsi="XO Thames"/>
      <w:sz w:val="28"/>
    </w:rPr>
  </w:style>
  <w:style w:styleId="Style_58" w:type="paragraph">
    <w:name w:val="List"/>
    <w:basedOn w:val="Style_18"/>
    <w:link w:val="Style_58_ch"/>
  </w:style>
  <w:style w:styleId="Style_58_ch" w:type="character">
    <w:name w:val="List"/>
    <w:basedOn w:val="Style_18_ch"/>
    <w:link w:val="Style_58"/>
  </w:style>
  <w:style w:styleId="Style_59" w:type="paragraph">
    <w:name w:val="WW8Num2z4"/>
    <w:link w:val="Style_59_ch"/>
  </w:style>
  <w:style w:styleId="Style_59_ch" w:type="character">
    <w:name w:val="WW8Num2z4"/>
    <w:link w:val="Style_59"/>
  </w:style>
  <w:style w:styleId="Style_3" w:type="paragraph">
    <w:name w:val="ConsPlusCell"/>
    <w:link w:val="Style_3_ch"/>
    <w:pPr>
      <w:widowControl w:val="1"/>
      <w:ind/>
    </w:pPr>
    <w:rPr>
      <w:rFonts w:ascii="Times New Roman" w:hAnsi="Times New Roman"/>
      <w:color w:val="000000"/>
      <w:sz w:val="28"/>
    </w:rPr>
  </w:style>
  <w:style w:styleId="Style_3_ch" w:type="character">
    <w:name w:val="ConsPlusCell"/>
    <w:link w:val="Style_3"/>
    <w:rPr>
      <w:rFonts w:ascii="Times New Roman" w:hAnsi="Times New Roman"/>
      <w:color w:val="000000"/>
      <w:sz w:val="28"/>
    </w:rPr>
  </w:style>
  <w:style w:styleId="Style_60" w:type="paragraph">
    <w:name w:val="WW8Num5z3"/>
    <w:link w:val="Style_60_ch"/>
  </w:style>
  <w:style w:styleId="Style_60_ch" w:type="character">
    <w:name w:val="WW8Num5z3"/>
    <w:link w:val="Style_60"/>
  </w:style>
  <w:style w:styleId="Style_61" w:type="paragraph">
    <w:name w:val="WW8Num2z5"/>
    <w:link w:val="Style_61_ch"/>
  </w:style>
  <w:style w:styleId="Style_61_ch" w:type="character">
    <w:name w:val="WW8Num2z5"/>
    <w:link w:val="Style_61"/>
  </w:style>
  <w:style w:styleId="Style_62" w:type="paragraph">
    <w:name w:val="Subtitle"/>
    <w:basedOn w:val="Style_19"/>
    <w:next w:val="Style_18"/>
    <w:link w:val="Style_62_ch"/>
    <w:uiPriority w:val="11"/>
    <w:qFormat/>
    <w:pPr>
      <w:spacing w:after="120" w:before="60"/>
      <w:ind/>
      <w:jc w:val="center"/>
    </w:pPr>
    <w:rPr>
      <w:sz w:val="36"/>
    </w:rPr>
  </w:style>
  <w:style w:styleId="Style_62_ch" w:type="character">
    <w:name w:val="Subtitle"/>
    <w:basedOn w:val="Style_19_ch"/>
    <w:link w:val="Style_62"/>
    <w:rPr>
      <w:sz w:val="36"/>
    </w:rPr>
  </w:style>
  <w:style w:styleId="Style_63" w:type="paragraph">
    <w:name w:val="WW8Num5z2"/>
    <w:link w:val="Style_63_ch"/>
  </w:style>
  <w:style w:styleId="Style_63_ch" w:type="character">
    <w:name w:val="WW8Num5z2"/>
    <w:link w:val="Style_63"/>
  </w:style>
  <w:style w:styleId="Style_64" w:type="paragraph">
    <w:name w:val="WW8Num5z0"/>
    <w:link w:val="Style_64_ch"/>
  </w:style>
  <w:style w:styleId="Style_64_ch" w:type="character">
    <w:name w:val="WW8Num5z0"/>
    <w:link w:val="Style_64"/>
  </w:style>
  <w:style w:styleId="Style_65" w:type="paragraph">
    <w:name w:val="Title"/>
    <w:basedOn w:val="Style_19"/>
    <w:next w:val="Style_18"/>
    <w:link w:val="Style_65_ch"/>
    <w:uiPriority w:val="10"/>
    <w:qFormat/>
    <w:pPr>
      <w:ind/>
      <w:jc w:val="center"/>
    </w:pPr>
    <w:rPr>
      <w:b w:val="1"/>
      <w:sz w:val="56"/>
    </w:rPr>
  </w:style>
  <w:style w:styleId="Style_65_ch" w:type="character">
    <w:name w:val="Title"/>
    <w:basedOn w:val="Style_19_ch"/>
    <w:link w:val="Style_65"/>
    <w:rPr>
      <w:b w:val="1"/>
      <w:sz w:val="56"/>
    </w:rPr>
  </w:style>
  <w:style w:styleId="Style_66" w:type="paragraph">
    <w:name w:val="ConsNonformat"/>
    <w:link w:val="Style_66_ch"/>
    <w:pPr>
      <w:widowControl w:val="0"/>
      <w:ind w:firstLine="0" w:left="0" w:right="19772"/>
    </w:pPr>
    <w:rPr>
      <w:rFonts w:ascii="Courier New" w:hAnsi="Courier New"/>
      <w:color w:val="000000"/>
      <w:sz w:val="22"/>
    </w:rPr>
  </w:style>
  <w:style w:styleId="Style_66_ch" w:type="character">
    <w:name w:val="ConsNonformat"/>
    <w:link w:val="Style_66"/>
    <w:rPr>
      <w:rFonts w:ascii="Courier New" w:hAnsi="Courier New"/>
      <w:color w:val="000000"/>
      <w:sz w:val="22"/>
    </w:rPr>
  </w:style>
  <w:style w:styleId="Style_67" w:type="paragraph">
    <w:name w:val="heading 4"/>
    <w:next w:val="Style_4"/>
    <w:link w:val="Style_6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67_ch" w:type="character">
    <w:name w:val="heading 4"/>
    <w:link w:val="Style_67"/>
    <w:rPr>
      <w:rFonts w:ascii="XO Thames" w:hAnsi="XO Thames"/>
      <w:b w:val="1"/>
      <w:sz w:val="24"/>
    </w:rPr>
  </w:style>
  <w:style w:styleId="Style_68" w:type="paragraph">
    <w:name w:val="heading 2"/>
    <w:basedOn w:val="Style_4"/>
    <w:next w:val="Style_4"/>
    <w:link w:val="Style_68_ch"/>
    <w:uiPriority w:val="9"/>
    <w:qFormat/>
    <w:pPr>
      <w:keepNext w:val="1"/>
      <w:numPr>
        <w:ilvl w:val="1"/>
        <w:numId w:val="1"/>
      </w:numPr>
      <w:ind/>
      <w:jc w:val="center"/>
      <w:outlineLvl w:val="1"/>
    </w:pPr>
    <w:rPr>
      <w:b w:val="1"/>
      <w:sz w:val="28"/>
    </w:rPr>
  </w:style>
  <w:style w:styleId="Style_68_ch" w:type="character">
    <w:name w:val="heading 2"/>
    <w:basedOn w:val="Style_4_ch"/>
    <w:link w:val="Style_68"/>
    <w:rPr>
      <w:b w:val="1"/>
      <w:sz w:val="28"/>
    </w:rPr>
  </w:style>
  <w:style w:styleId="Style_69" w:type="paragraph">
    <w:name w:val="WW8Num5z6"/>
    <w:link w:val="Style_69_ch"/>
  </w:style>
  <w:style w:styleId="Style_69_ch" w:type="character">
    <w:name w:val="WW8Num5z6"/>
    <w:link w:val="Style_69"/>
  </w:style>
  <w:style w:styleId="Style_70" w:type="paragraph">
    <w:name w:val="No Spacing"/>
    <w:link w:val="Style_70_ch"/>
    <w:pPr>
      <w:widowControl w:val="1"/>
      <w:ind/>
    </w:pPr>
    <w:rPr>
      <w:rFonts w:ascii="Calibri" w:hAnsi="Calibri"/>
      <w:color w:val="000000"/>
      <w:sz w:val="22"/>
    </w:rPr>
  </w:style>
  <w:style w:styleId="Style_70_ch" w:type="character">
    <w:name w:val="No Spacing"/>
    <w:link w:val="Style_70"/>
    <w:rPr>
      <w:rFonts w:ascii="Calibri" w:hAnsi="Calibri"/>
      <w:color w:val="000000"/>
      <w:sz w:val="22"/>
    </w:rPr>
  </w:style>
  <w:style w:styleId="Style_18" w:type="paragraph">
    <w:name w:val="Body Text"/>
    <w:basedOn w:val="Style_4"/>
    <w:link w:val="Style_18_ch"/>
    <w:pPr>
      <w:spacing w:after="140" w:before="0" w:line="288" w:lineRule="auto"/>
      <w:ind/>
    </w:pPr>
  </w:style>
  <w:style w:styleId="Style_18_ch" w:type="character">
    <w:name w:val="Body Text"/>
    <w:basedOn w:val="Style_4_ch"/>
    <w:link w:val="Style_18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2024-01-10T07:02:59Z</dcterms:modified>
</cp:coreProperties>
</file>