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ОТЧЕТ</w:t>
      </w:r>
      <w:r>
        <w:rPr>
          <w:b w:val="1"/>
          <w:sz w:val="26"/>
        </w:rPr>
        <w:fldChar w:fldCharType="end"/>
      </w:r>
    </w:p>
    <w:p w14:paraId="02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 реализации перечня мероприятий по противодействию коррупции</w:t>
      </w:r>
      <w:r>
        <w:rPr>
          <w:b w:val="1"/>
          <w:sz w:val="26"/>
        </w:rPr>
        <w:fldChar w:fldCharType="end"/>
      </w:r>
    </w:p>
    <w:p w14:paraId="03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 xml:space="preserve">в органах местного самоуправления Поляковского сельского поселения </w:t>
      </w:r>
    </w:p>
    <w:p w14:paraId="04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>за 20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год</w:t>
      </w:r>
    </w:p>
    <w:p w14:paraId="05000000">
      <w:pPr>
        <w:ind/>
        <w:jc w:val="center"/>
        <w:outlineLvl w:val="1"/>
        <w:rPr>
          <w:sz w:val="26"/>
        </w:rPr>
      </w:pPr>
    </w:p>
    <w:p w14:paraId="0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0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Работа по противодействию коррупции в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Поляковского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 и построена на основании плана мероприятий на 2021-2024 годы в соответствии с задачами Национального плана противодействия коррупции, утвержденного Указом Президента Российской Федерации от 16.08.2021 № 478 «О Национальном плане противодействия коррупции на 2021 - 2024 годы». </w:t>
      </w:r>
    </w:p>
    <w:p w14:paraId="08000000">
      <w:pPr>
        <w:ind/>
        <w:jc w:val="both"/>
        <w:rPr>
          <w:sz w:val="26"/>
          <w:highlight w:val="white"/>
        </w:rPr>
      </w:pPr>
    </w:p>
    <w:p w14:paraId="0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П</w:t>
      </w:r>
      <w:r>
        <w:rPr>
          <w:sz w:val="26"/>
          <w:highlight w:val="white"/>
        </w:rPr>
        <w:t xml:space="preserve">лан мероприятий  </w:t>
      </w:r>
      <w:r>
        <w:rPr>
          <w:sz w:val="26"/>
          <w:highlight w:val="white"/>
        </w:rPr>
        <w:t xml:space="preserve">по противодействию коррупции </w:t>
      </w:r>
      <w:r>
        <w:rPr>
          <w:sz w:val="26"/>
          <w:highlight w:val="white"/>
        </w:rPr>
        <w:t>утвержден постановлением  от 28.10.2021г № 02.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14:paraId="0A000000">
      <w:pPr>
        <w:ind/>
        <w:jc w:val="both"/>
        <w:rPr>
          <w:sz w:val="26"/>
          <w:highlight w:val="white"/>
        </w:rPr>
      </w:pPr>
    </w:p>
    <w:p w14:paraId="0B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1. Организационное и правовое обеспечение реализации антикоррупционных мер</w:t>
      </w:r>
    </w:p>
    <w:p w14:paraId="0C000000">
      <w:pPr>
        <w:ind/>
        <w:jc w:val="both"/>
        <w:rPr>
          <w:sz w:val="26"/>
          <w:highlight w:val="white"/>
        </w:rPr>
      </w:pPr>
    </w:p>
    <w:p w14:paraId="0D000000">
      <w:pPr>
        <w:ind/>
        <w:jc w:val="both"/>
        <w:rPr>
          <w:sz w:val="26"/>
        </w:rPr>
      </w:pPr>
      <w:r>
        <w:rPr>
          <w:sz w:val="26"/>
          <w:highlight w:val="white"/>
        </w:rPr>
        <w:t>Е</w:t>
      </w:r>
      <w:r>
        <w:rPr>
          <w:sz w:val="26"/>
          <w:highlight w:val="white"/>
        </w:rPr>
        <w:t>жемесячно проводится мониторинг действующего законодательства РФ по вопросам противодействия коррупции на предмет его изменения. Так, в рамках реализации антикоррупционной политики постоянно проводится работа по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подготовке и принятию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rPr>
          <w:sz w:val="26"/>
        </w:rPr>
        <w:t xml:space="preserve"> </w:t>
      </w:r>
    </w:p>
    <w:p w14:paraId="0E000000">
      <w:pPr>
        <w:ind/>
        <w:jc w:val="both"/>
        <w:rPr>
          <w:sz w:val="26"/>
        </w:rPr>
      </w:pPr>
    </w:p>
    <w:p w14:paraId="0F000000">
      <w:pPr>
        <w:ind/>
        <w:jc w:val="both"/>
        <w:rPr>
          <w:sz w:val="26"/>
        </w:rPr>
      </w:pPr>
      <w:r>
        <w:rPr>
          <w:sz w:val="26"/>
        </w:rPr>
        <w:t>В 2023</w:t>
      </w:r>
      <w:r>
        <w:rPr>
          <w:sz w:val="26"/>
        </w:rPr>
        <w:t xml:space="preserve"> году разработано и принято </w:t>
      </w:r>
      <w:r>
        <w:rPr>
          <w:sz w:val="26"/>
        </w:rPr>
        <w:t>1</w:t>
      </w:r>
      <w:r>
        <w:rPr>
          <w:sz w:val="26"/>
        </w:rPr>
        <w:t xml:space="preserve"> нормативн</w:t>
      </w:r>
      <w:r>
        <w:rPr>
          <w:sz w:val="26"/>
        </w:rPr>
        <w:t xml:space="preserve">ый </w:t>
      </w:r>
      <w:r>
        <w:rPr>
          <w:sz w:val="26"/>
        </w:rPr>
        <w:t>правовый акт по обеспечению антикоррупционной деятельности:</w:t>
      </w:r>
    </w:p>
    <w:p w14:paraId="10000000">
      <w:pPr>
        <w:ind/>
        <w:jc w:val="both"/>
        <w:outlineLvl w:val="0"/>
        <w:rPr>
          <w:rFonts w:ascii="Times New Roman" w:hAnsi="Times New Roman"/>
          <w:color w:val="000000"/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-</w:t>
      </w:r>
      <w:r>
        <w:rPr>
          <w:sz w:val="26"/>
        </w:rPr>
        <w:t xml:space="preserve"> постановление Администрации Поляковского сельского поселения от 27.02.2023 № 19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8"/>
        </w:rPr>
        <w:t>Об утверждении Порядка сообщения муниципальными служащими Администрации Поляковского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</w:rPr>
        <w:t>»;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 xml:space="preserve">  </w:t>
      </w:r>
    </w:p>
    <w:p w14:paraId="12000000">
      <w:pPr>
        <w:ind/>
        <w:jc w:val="both"/>
        <w:rPr>
          <w:sz w:val="26"/>
        </w:rPr>
      </w:pPr>
      <w:r>
        <w:rPr>
          <w:sz w:val="26"/>
        </w:rPr>
        <w:t>З</w:t>
      </w:r>
      <w:r>
        <w:rPr>
          <w:sz w:val="26"/>
        </w:rPr>
        <w:t>аседания комиссии</w:t>
      </w:r>
      <w:r>
        <w:rPr>
          <w:sz w:val="26"/>
          <w:highlight w:val="white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в 2023 году </w:t>
      </w:r>
      <w:r>
        <w:rPr>
          <w:sz w:val="26"/>
          <w:highlight w:val="white"/>
        </w:rPr>
        <w:t>не проводились, в связи с отсутствием оснований.</w:t>
      </w:r>
    </w:p>
    <w:p w14:paraId="13000000">
      <w:pPr>
        <w:ind/>
        <w:jc w:val="both"/>
        <w:rPr>
          <w:sz w:val="26"/>
        </w:rPr>
      </w:pPr>
      <w:r>
        <w:rPr>
          <w:sz w:val="26"/>
        </w:rPr>
        <w:t>Ежеквартально</w:t>
      </w:r>
      <w:r>
        <w:rPr>
          <w:sz w:val="26"/>
        </w:rPr>
        <w:t xml:space="preserve"> в сектор по противодействию коррупции, профилактике терроризма и экстремизма Администрации Неклиновского района </w:t>
      </w:r>
      <w:r>
        <w:rPr>
          <w:sz w:val="26"/>
        </w:rPr>
        <w:t xml:space="preserve">предоставляется </w:t>
      </w:r>
      <w:r>
        <w:rPr>
          <w:sz w:val="26"/>
        </w:rPr>
        <w:t>информации об имеющихся актах прокурорского реагирования о нарушении законодательства о муниципальной службе и противодействию коррупции.</w:t>
      </w:r>
    </w:p>
    <w:p w14:paraId="14000000">
      <w:pPr>
        <w:ind/>
        <w:jc w:val="both"/>
        <w:rPr>
          <w:sz w:val="26"/>
        </w:rPr>
      </w:pPr>
    </w:p>
    <w:p w14:paraId="15000000">
      <w:pPr>
        <w:ind/>
        <w:jc w:val="both"/>
        <w:rPr>
          <w:sz w:val="26"/>
          <w:highlight w:val="white"/>
        </w:rPr>
      </w:pPr>
    </w:p>
    <w:p w14:paraId="16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 xml:space="preserve">2. Профилактика коррупционных и иных правонарушений при прохождении </w:t>
      </w:r>
    </w:p>
    <w:p w14:paraId="17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муниципальной службы</w:t>
      </w:r>
    </w:p>
    <w:p w14:paraId="18000000">
      <w:pPr>
        <w:ind/>
        <w:jc w:val="both"/>
        <w:rPr>
          <w:sz w:val="26"/>
          <w:highlight w:val="white"/>
        </w:rPr>
      </w:pPr>
    </w:p>
    <w:p w14:paraId="19000000">
      <w:pPr>
        <w:ind/>
        <w:jc w:val="both"/>
        <w:rPr>
          <w:sz w:val="26"/>
        </w:rPr>
      </w:pPr>
      <w:r>
        <w:rPr>
          <w:sz w:val="26"/>
        </w:rPr>
        <w:t>С</w:t>
      </w:r>
      <w:r>
        <w:rPr>
          <w:sz w:val="26"/>
        </w:rPr>
        <w:t xml:space="preserve">пециалистом </w:t>
      </w:r>
      <w:r>
        <w:rPr>
          <w:sz w:val="26"/>
        </w:rPr>
        <w:t>А</w:t>
      </w:r>
      <w:r>
        <w:rPr>
          <w:sz w:val="26"/>
        </w:rPr>
        <w:t>дминистрации актуализируются сведения при ведении личных дел лиц,</w:t>
      </w:r>
      <w:r>
        <w:rPr>
          <w:sz w:val="26"/>
        </w:rPr>
        <w:t xml:space="preserve"> </w:t>
      </w:r>
      <w:r>
        <w:rPr>
          <w:sz w:val="26"/>
        </w:rPr>
        <w:t>замещающих должности муниципальной службы, в том числе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</w:r>
      <w:r>
        <w:rPr>
          <w:sz w:val="26"/>
        </w:rPr>
        <w:t xml:space="preserve">. </w:t>
      </w:r>
      <w:r>
        <w:rPr>
          <w:sz w:val="26"/>
        </w:rPr>
        <w:t>За 2023</w:t>
      </w:r>
      <w:r>
        <w:rPr>
          <w:sz w:val="26"/>
        </w:rPr>
        <w:t xml:space="preserve"> год сведения о близких родственниках предоставили 8</w:t>
      </w:r>
      <w:r>
        <w:rPr>
          <w:sz w:val="26"/>
        </w:rPr>
        <w:t xml:space="preserve"> муниципальных служащих. Сведения о близких родственниках проанализированы и приобщены в личные дела муниципальных служащих.</w:t>
      </w:r>
    </w:p>
    <w:p w14:paraId="1A000000">
      <w:pPr>
        <w:ind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Аффилированность коммерческим организациям не выявлена.</w:t>
      </w:r>
    </w:p>
    <w:p w14:paraId="1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D000000">
      <w:pPr>
        <w:ind/>
        <w:jc w:val="both"/>
        <w:rPr>
          <w:sz w:val="26"/>
        </w:rPr>
      </w:pPr>
      <w:r>
        <w:rPr>
          <w:sz w:val="26"/>
        </w:rPr>
        <w:t>О</w:t>
      </w:r>
      <w:r>
        <w:rPr>
          <w:sz w:val="26"/>
        </w:rPr>
        <w:t>беспечено представление гражданами, претендующими на замещение   должностей муниципальной службы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</w:r>
      <w:r>
        <w:rPr>
          <w:sz w:val="26"/>
        </w:rPr>
        <w:t xml:space="preserve">. </w:t>
      </w:r>
    </w:p>
    <w:p w14:paraId="1E000000">
      <w:pPr>
        <w:ind/>
        <w:jc w:val="both"/>
        <w:rPr>
          <w:i w:val="1"/>
          <w:sz w:val="26"/>
        </w:rPr>
      </w:pPr>
    </w:p>
    <w:p w14:paraId="1F000000">
      <w:pPr>
        <w:widowControl w:val="0"/>
        <w:ind/>
        <w:jc w:val="both"/>
        <w:rPr>
          <w:sz w:val="26"/>
        </w:rPr>
      </w:pPr>
      <w:r>
        <w:rPr>
          <w:spacing w:val="-4"/>
          <w:sz w:val="26"/>
        </w:rPr>
        <w:t>Лица</w:t>
      </w:r>
      <w:r>
        <w:rPr>
          <w:spacing w:val="-4"/>
          <w:sz w:val="26"/>
        </w:rPr>
        <w:t>, замещающи</w:t>
      </w:r>
      <w:r>
        <w:rPr>
          <w:spacing w:val="-4"/>
          <w:sz w:val="26"/>
        </w:rPr>
        <w:t>е</w:t>
      </w:r>
      <w:r>
        <w:rPr>
          <w:spacing w:val="-4"/>
          <w:sz w:val="26"/>
        </w:rPr>
        <w:t xml:space="preserve"> должности муниципальной службы</w:t>
      </w:r>
      <w:r>
        <w:rPr>
          <w:spacing w:val="-4"/>
          <w:sz w:val="26"/>
        </w:rPr>
        <w:t xml:space="preserve"> в</w:t>
      </w:r>
      <w:r>
        <w:rPr>
          <w:sz w:val="26"/>
        </w:rPr>
        <w:t xml:space="preserve"> </w:t>
      </w:r>
      <w:r>
        <w:rPr>
          <w:sz w:val="26"/>
        </w:rPr>
        <w:t>Администрации 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пред</w:t>
      </w:r>
      <w:r>
        <w:rPr>
          <w:sz w:val="26"/>
        </w:rPr>
        <w:t>о</w:t>
      </w:r>
      <w:r>
        <w:rPr>
          <w:sz w:val="26"/>
        </w:rPr>
        <w:t>ставили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22</w:t>
      </w:r>
      <w:r>
        <w:rPr>
          <w:sz w:val="26"/>
        </w:rPr>
        <w:t xml:space="preserve"> год до 01 апреля 202</w:t>
      </w:r>
      <w:r>
        <w:rPr>
          <w:sz w:val="26"/>
        </w:rPr>
        <w:t>2</w:t>
      </w:r>
      <w:r>
        <w:rPr>
          <w:sz w:val="26"/>
        </w:rPr>
        <w:t>г. с использованием программного обеспечения «Справки БК»</w:t>
      </w:r>
      <w:r>
        <w:rPr>
          <w:i w:val="1"/>
          <w:sz w:val="26"/>
        </w:rPr>
        <w:t xml:space="preserve"> </w:t>
      </w:r>
      <w:r>
        <w:rPr>
          <w:sz w:val="26"/>
        </w:rPr>
        <w:t>(в его актуальной версии)</w:t>
      </w:r>
      <w:r>
        <w:rPr>
          <w:sz w:val="26"/>
        </w:rPr>
        <w:t>.</w:t>
      </w:r>
    </w:p>
    <w:p w14:paraId="20000000">
      <w:pPr>
        <w:widowControl w:val="0"/>
        <w:ind/>
        <w:jc w:val="both"/>
        <w:rPr>
          <w:sz w:val="26"/>
        </w:rPr>
      </w:pPr>
    </w:p>
    <w:p w14:paraId="21000000">
      <w:pPr>
        <w:widowControl w:val="0"/>
        <w:ind/>
        <w:jc w:val="both"/>
        <w:rPr>
          <w:sz w:val="26"/>
        </w:rPr>
      </w:pPr>
      <w:r>
        <w:rPr>
          <w:sz w:val="26"/>
        </w:rPr>
        <w:t>В порядке и сроке установленных законодательством, 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22</w:t>
      </w:r>
      <w:r>
        <w:rPr>
          <w:sz w:val="26"/>
        </w:rPr>
        <w:t xml:space="preserve"> год муниципальных служащих Администрации Поляковского сельского поселения размещены на официальном сайте Администрации в сети «Интернет».</w:t>
      </w:r>
    </w:p>
    <w:p w14:paraId="22000000">
      <w:pPr>
        <w:ind/>
        <w:jc w:val="both"/>
        <w:rPr>
          <w:i w:val="1"/>
          <w:sz w:val="26"/>
        </w:rPr>
      </w:pPr>
    </w:p>
    <w:p w14:paraId="23000000">
      <w:pPr>
        <w:ind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роведен, в соответствии с методическими рекомендациями Министерства труда и социальной защиты Российской Федерации, анализ сведений о доходах, расходах, об имуществе и обязательствах имущественного характера, представленных лицами, указанными в п.2.2 и 2.3</w:t>
      </w:r>
      <w:r>
        <w:rPr>
          <w:sz w:val="26"/>
        </w:rPr>
        <w:t>.</w:t>
      </w: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202</w:t>
      </w:r>
      <w:r>
        <w:rPr>
          <w:sz w:val="26"/>
        </w:rPr>
        <w:t>2</w:t>
      </w:r>
      <w:r>
        <w:rPr>
          <w:sz w:val="26"/>
        </w:rPr>
        <w:t xml:space="preserve"> году</w:t>
      </w:r>
      <w:r>
        <w:rPr>
          <w:sz w:val="26"/>
        </w:rPr>
        <w:t>,</w:t>
      </w:r>
      <w:r>
        <w:rPr>
          <w:sz w:val="26"/>
        </w:rPr>
        <w:t xml:space="preserve"> не поступали</w:t>
      </w:r>
      <w:r>
        <w:rPr>
          <w:sz w:val="26"/>
        </w:rPr>
        <w:t>.</w:t>
      </w: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намерении выполнять иную оплачиваемую работу в 2023 году  поступало от  6 муниципальных служащих..</w:t>
      </w:r>
    </w:p>
    <w:p w14:paraId="28000000">
      <w:pPr>
        <w:ind/>
        <w:jc w:val="both"/>
        <w:rPr>
          <w:sz w:val="26"/>
        </w:rPr>
      </w:pPr>
    </w:p>
    <w:p w14:paraId="29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Сообщений от муниципальных служащих </w:t>
      </w:r>
      <w:r>
        <w:rPr>
          <w:rFonts w:ascii="Times New Roman" w:hAnsi="Times New Roman"/>
          <w:spacing w:val="-4"/>
          <w:sz w:val="26"/>
        </w:rPr>
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с их должностным положением или исполнением служебных (должностных) обязанностей</w:t>
      </w:r>
      <w:r>
        <w:rPr>
          <w:rFonts w:ascii="Times New Roman" w:hAnsi="Times New Roman"/>
          <w:spacing w:val="-4"/>
          <w:sz w:val="26"/>
        </w:rPr>
        <w:t>, не поступало.</w:t>
      </w:r>
    </w:p>
    <w:p w14:paraId="2A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>Уведомлений от организаций о приеме на работу бывших муниципальных служащих в 2023</w:t>
      </w:r>
      <w:r>
        <w:rPr>
          <w:sz w:val="26"/>
        </w:rPr>
        <w:t>году не поступало.</w:t>
      </w:r>
    </w:p>
    <w:p w14:paraId="2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2D000000">
      <w:pPr>
        <w:ind/>
        <w:jc w:val="both"/>
        <w:rPr>
          <w:sz w:val="26"/>
        </w:rPr>
      </w:pPr>
      <w:r>
        <w:rPr>
          <w:sz w:val="26"/>
        </w:rPr>
        <w:t>Случаев применения мер юридической ответственности, предусмотренных законодательством РФ к лицам, нарушившим требования о предотвращении или об урегулировании конфликта интересов нет.</w:t>
      </w:r>
    </w:p>
    <w:p w14:paraId="2E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F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Проведен </w:t>
      </w:r>
      <w:r>
        <w:rPr>
          <w:rFonts w:ascii="Times New Roman" w:hAnsi="Times New Roman"/>
          <w:spacing w:val="-4"/>
          <w:sz w:val="26"/>
        </w:rPr>
        <w:t>мониторинг</w:t>
      </w:r>
      <w:r>
        <w:rPr>
          <w:rFonts w:ascii="Times New Roman" w:hAnsi="Times New Roman"/>
          <w:spacing w:val="-4"/>
          <w:sz w:val="26"/>
        </w:rPr>
        <w:t xml:space="preserve"> коррупционных рисков, возникающих при реализации Администрацией Поляковского сельского поселения своих функций</w:t>
      </w:r>
      <w:r>
        <w:rPr>
          <w:rFonts w:ascii="Times New Roman" w:hAnsi="Times New Roman"/>
          <w:spacing w:val="-4"/>
          <w:sz w:val="26"/>
        </w:rPr>
        <w:t xml:space="preserve"> в 2023 году:</w:t>
      </w:r>
    </w:p>
    <w:p w14:paraId="30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жалоб, заявлений и обращений о коррупционных проявлениях со стороны муниципальных служащих администрации не поступало</w:t>
      </w:r>
      <w:r>
        <w:rPr>
          <w:rFonts w:ascii="Times New Roman" w:hAnsi="Times New Roman"/>
          <w:sz w:val="26"/>
        </w:rPr>
        <w:t>;</w:t>
      </w:r>
    </w:p>
    <w:p w14:paraId="31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факторов, способствующих ненадлежащему исполнению либо превышению должностных обязанностей, не выявлено</w:t>
      </w:r>
      <w:r>
        <w:rPr>
          <w:rFonts w:ascii="Times New Roman" w:hAnsi="Times New Roman"/>
          <w:sz w:val="26"/>
        </w:rPr>
        <w:t>;</w:t>
      </w:r>
    </w:p>
    <w:p w14:paraId="32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и</w:t>
      </w:r>
      <w:r>
        <w:rPr>
          <w:rFonts w:ascii="Times New Roman" w:hAnsi="Times New Roman"/>
          <w:sz w:val="26"/>
        </w:rPr>
        <w:t>нформация в пр</w:t>
      </w:r>
      <w:r>
        <w:rPr>
          <w:rFonts w:ascii="Times New Roman" w:hAnsi="Times New Roman"/>
          <w:sz w:val="26"/>
        </w:rPr>
        <w:t>авоохранительные органы о совершении коррупционных правонарушений муниципальными служащими Администрации Поляковского сельского поселения, влекущих уголовную и административную ответственность, не направлялась</w:t>
      </w:r>
      <w:r>
        <w:rPr>
          <w:rFonts w:ascii="Times New Roman" w:hAnsi="Times New Roman"/>
          <w:sz w:val="26"/>
        </w:rPr>
        <w:t>;</w:t>
      </w:r>
    </w:p>
    <w:p w14:paraId="33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на все проекты нормативных актов</w:t>
      </w:r>
      <w:r>
        <w:rPr>
          <w:rFonts w:ascii="Times New Roman" w:hAnsi="Times New Roman"/>
          <w:sz w:val="26"/>
        </w:rPr>
        <w:t xml:space="preserve"> направленных в прокуратуру </w:t>
      </w:r>
      <w:r>
        <w:rPr>
          <w:rFonts w:ascii="Times New Roman" w:hAnsi="Times New Roman"/>
          <w:sz w:val="26"/>
        </w:rPr>
        <w:t xml:space="preserve"> Неклиновского района получены </w:t>
      </w:r>
      <w:r>
        <w:rPr>
          <w:rFonts w:ascii="Times New Roman" w:hAnsi="Times New Roman"/>
          <w:sz w:val="26"/>
        </w:rPr>
        <w:t xml:space="preserve">положительные </w:t>
      </w:r>
      <w:r>
        <w:rPr>
          <w:rFonts w:ascii="Times New Roman" w:hAnsi="Times New Roman"/>
          <w:sz w:val="26"/>
        </w:rPr>
        <w:t xml:space="preserve">заключения.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аключений от независимых экспертов не поступало</w:t>
      </w:r>
      <w:r>
        <w:rPr>
          <w:rFonts w:ascii="Times New Roman" w:hAnsi="Times New Roman"/>
          <w:sz w:val="26"/>
        </w:rPr>
        <w:t>.</w:t>
      </w:r>
    </w:p>
    <w:p w14:paraId="34000000">
      <w:pPr>
        <w:ind/>
        <w:jc w:val="both"/>
        <w:rPr>
          <w:sz w:val="26"/>
        </w:rPr>
      </w:pPr>
    </w:p>
    <w:p w14:paraId="35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3. Антикоррупционная экспертиза муниципальных нормативных правовых актов и их проектов</w:t>
      </w:r>
    </w:p>
    <w:p w14:paraId="36000000">
      <w:pPr>
        <w:ind w:firstLine="708" w:left="0"/>
        <w:jc w:val="both"/>
        <w:rPr>
          <w:sz w:val="26"/>
          <w:highlight w:val="white"/>
        </w:rPr>
      </w:pPr>
    </w:p>
    <w:p w14:paraId="37000000">
      <w:pPr>
        <w:ind/>
        <w:jc w:val="both"/>
        <w:rPr>
          <w:sz w:val="26"/>
          <w:highlight w:val="white"/>
        </w:rPr>
      </w:pPr>
      <w:r>
        <w:rPr>
          <w:sz w:val="26"/>
        </w:rPr>
        <w:t xml:space="preserve">Антикоррупционная экспертиза муниципальных нормативных правовых актов и их проектов проводится в порядке, установленном </w:t>
      </w:r>
      <w:r>
        <w:rPr>
          <w:sz w:val="26"/>
          <w:highlight w:val="white"/>
        </w:rPr>
        <w:t xml:space="preserve">постановлением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</w:t>
      </w:r>
      <w:r>
        <w:rPr>
          <w:sz w:val="26"/>
          <w:highlight w:val="white"/>
        </w:rPr>
        <w:t>Поляковского</w:t>
      </w:r>
      <w:r>
        <w:rPr>
          <w:sz w:val="26"/>
          <w:highlight w:val="white"/>
        </w:rPr>
        <w:t xml:space="preserve">   сельского поселения от  15</w:t>
      </w:r>
      <w:r>
        <w:rPr>
          <w:sz w:val="26"/>
          <w:highlight w:val="white"/>
        </w:rPr>
        <w:t>.02.2016 № 24</w:t>
      </w:r>
      <w:r>
        <w:rPr>
          <w:sz w:val="26"/>
          <w:highlight w:val="white"/>
        </w:rPr>
        <w:t xml:space="preserve"> «Об утверждении Порядка проведения антикоррупционной экспертизы нормативных правовых актов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>дминистрации Поляковского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сельского поселения и </w:t>
      </w:r>
      <w:r>
        <w:rPr>
          <w:sz w:val="26"/>
          <w:highlight w:val="white"/>
        </w:rPr>
        <w:t xml:space="preserve">их </w:t>
      </w:r>
      <w:r>
        <w:rPr>
          <w:sz w:val="26"/>
          <w:highlight w:val="white"/>
        </w:rPr>
        <w:t>проектов</w:t>
      </w:r>
      <w:r>
        <w:rPr>
          <w:sz w:val="26"/>
          <w:highlight w:val="white"/>
        </w:rPr>
        <w:t>»</w:t>
      </w:r>
      <w:r>
        <w:rPr>
          <w:sz w:val="26"/>
          <w:highlight w:val="white"/>
        </w:rPr>
        <w:t>.</w:t>
      </w:r>
      <w:r>
        <w:rPr>
          <w:sz w:val="26"/>
          <w:highlight w:val="white"/>
        </w:rPr>
        <w:t xml:space="preserve"> </w:t>
      </w:r>
    </w:p>
    <w:p w14:paraId="38000000">
      <w:pPr>
        <w:ind/>
        <w:jc w:val="both"/>
        <w:rPr>
          <w:sz w:val="26"/>
          <w:highlight w:val="white"/>
        </w:rPr>
      </w:pPr>
    </w:p>
    <w:p w14:paraId="3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Муниципальные правовые акты и их </w:t>
      </w:r>
      <w:r>
        <w:rPr>
          <w:sz w:val="26"/>
          <w:highlight w:val="white"/>
        </w:rPr>
        <w:t>проекты проходят антикоррупционную экспертизу в прокуратуре Неклиновского района. В 2023 году в прокуратуру Неклиновского района направлено 49 проектов нормативно-правовых актов, получено положительное заключение.</w:t>
      </w:r>
    </w:p>
    <w:p w14:paraId="3A000000">
      <w:pPr>
        <w:widowControl w:val="0"/>
        <w:ind/>
        <w:jc w:val="both"/>
        <w:rPr>
          <w:b w:val="1"/>
          <w:spacing w:val="-4"/>
          <w:sz w:val="26"/>
        </w:rPr>
      </w:pPr>
    </w:p>
    <w:p w14:paraId="3B000000">
      <w:pPr>
        <w:ind/>
        <w:jc w:val="both"/>
        <w:rPr>
          <w:sz w:val="26"/>
        </w:rPr>
      </w:pPr>
      <w:r>
        <w:rPr>
          <w:sz w:val="26"/>
        </w:rPr>
        <w:t>За 2023 год антикоррупционная экспертиза в отношении  проектов   нормативных правовых актов и  нормативных правовых актов проведена в полном объеме.</w:t>
      </w:r>
    </w:p>
    <w:p w14:paraId="3C000000">
      <w:pPr>
        <w:ind/>
        <w:jc w:val="both"/>
        <w:rPr>
          <w:sz w:val="26"/>
          <w:highlight w:val="white"/>
        </w:rPr>
      </w:pPr>
    </w:p>
    <w:p w14:paraId="3D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Н</w:t>
      </w:r>
      <w:r>
        <w:rPr>
          <w:color w:val="333333"/>
          <w:sz w:val="26"/>
          <w:highlight w:val="white"/>
        </w:rPr>
        <w:t xml:space="preserve">ормативные правовые акты </w:t>
      </w:r>
      <w:r>
        <w:rPr>
          <w:color w:val="333333"/>
          <w:sz w:val="26"/>
          <w:highlight w:val="white"/>
        </w:rPr>
        <w:t xml:space="preserve">и их проекты регулярно размещаются </w:t>
      </w:r>
      <w:r>
        <w:rPr>
          <w:color w:val="333333"/>
          <w:sz w:val="26"/>
          <w:highlight w:val="white"/>
        </w:rPr>
        <w:t xml:space="preserve">на официальном сайте Администрации </w:t>
      </w:r>
      <w:r>
        <w:rPr>
          <w:color w:val="333333"/>
          <w:sz w:val="26"/>
          <w:highlight w:val="white"/>
        </w:rPr>
        <w:t>Поляковского</w:t>
      </w:r>
      <w:r>
        <w:rPr>
          <w:color w:val="333333"/>
          <w:sz w:val="26"/>
          <w:highlight w:val="white"/>
        </w:rPr>
        <w:t xml:space="preserve"> сельского поселения в разделе «Нормативные документы»</w:t>
      </w:r>
      <w:r>
        <w:rPr>
          <w:color w:val="333333"/>
          <w:sz w:val="26"/>
          <w:highlight w:val="white"/>
        </w:rPr>
        <w:t>.</w:t>
      </w:r>
    </w:p>
    <w:p w14:paraId="3E000000">
      <w:pPr>
        <w:pStyle w:val="Style_1"/>
        <w:spacing w:line="228" w:lineRule="auto"/>
        <w:ind w:firstLine="142" w:left="0"/>
        <w:rPr>
          <w:rFonts w:ascii="Times New Roman" w:hAnsi="Times New Roman"/>
          <w:color w:val="333333"/>
          <w:sz w:val="26"/>
        </w:rPr>
      </w:pPr>
    </w:p>
    <w:p w14:paraId="3F000000">
      <w:pPr>
        <w:pStyle w:val="Style_1"/>
        <w:spacing w:line="228" w:lineRule="auto"/>
        <w:ind w:firstLine="142" w:left="0"/>
        <w:rPr>
          <w:rFonts w:ascii="Calibri" w:hAnsi="Calibri"/>
          <w:sz w:val="26"/>
        </w:rPr>
      </w:pPr>
      <w:r>
        <w:rPr>
          <w:rFonts w:ascii="Times New Roman" w:hAnsi="Times New Roman"/>
          <w:b w:val="1"/>
          <w:spacing w:val="-4"/>
          <w:sz w:val="26"/>
        </w:rPr>
        <w:t xml:space="preserve">4. Антикоррупционная работа в сфере закупок товаров, работ, услуг </w:t>
      </w:r>
    </w:p>
    <w:p w14:paraId="40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для обеспечения муниципальных нужд</w:t>
      </w:r>
    </w:p>
    <w:p w14:paraId="4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000000">
      <w:pPr>
        <w:ind/>
        <w:jc w:val="both"/>
        <w:rPr>
          <w:sz w:val="26"/>
          <w:highlight w:val="white"/>
        </w:rPr>
      </w:pPr>
    </w:p>
    <w:p w14:paraId="43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документация, протоколы</w:t>
      </w:r>
      <w:r>
        <w:rPr>
          <w:sz w:val="26"/>
          <w:highlight w:val="white"/>
        </w:rPr>
        <w:t>, графики</w:t>
      </w:r>
      <w:r>
        <w:rPr>
          <w:sz w:val="26"/>
          <w:highlight w:val="white"/>
        </w:rPr>
        <w:t xml:space="preserve">) размещается </w:t>
      </w:r>
      <w:r>
        <w:rPr>
          <w:sz w:val="26"/>
          <w:highlight w:val="white"/>
        </w:rPr>
        <w:t xml:space="preserve">на Региональном портале закупок малого объема и </w:t>
      </w:r>
      <w:r>
        <w:rPr>
          <w:sz w:val="26"/>
          <w:shd w:fill="FBFBFB" w:val="clear"/>
        </w:rPr>
        <w:t>в Единой информационной системе (ЕИС)</w:t>
      </w:r>
      <w:r>
        <w:rPr>
          <w:sz w:val="26"/>
          <w:highlight w:val="white"/>
        </w:rPr>
        <w:t>.</w:t>
      </w:r>
    </w:p>
    <w:p w14:paraId="4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45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договора (контракты), связанные с хозяйственной деятельностью Администрации поселения, в обязательном порядке включена антикоррупционная оговорка, предполагающая недопустимость совершения каких-либо коррупционных действий при их исполнении сторонами.</w:t>
      </w:r>
    </w:p>
    <w:p w14:paraId="46000000">
      <w:pPr>
        <w:ind/>
        <w:jc w:val="both"/>
        <w:rPr>
          <w:sz w:val="26"/>
          <w:highlight w:val="white"/>
        </w:rPr>
      </w:pPr>
    </w:p>
    <w:p w14:paraId="47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5. Антикоррупционный мониторинг в Поляковском сельском поселении</w:t>
      </w:r>
      <w:r>
        <w:rPr>
          <w:b w:val="1"/>
          <w:spacing w:val="-4"/>
          <w:sz w:val="26"/>
        </w:rPr>
        <w:br/>
      </w:r>
    </w:p>
    <w:p w14:paraId="48000000">
      <w:pPr>
        <w:widowControl w:val="0"/>
        <w:ind/>
        <w:jc w:val="both"/>
        <w:rPr>
          <w:spacing w:val="-4"/>
          <w:sz w:val="26"/>
        </w:rPr>
      </w:pPr>
      <w:r>
        <w:rPr>
          <w:color w:val="333333"/>
          <w:sz w:val="26"/>
          <w:highlight w:val="white"/>
        </w:rPr>
        <w:t xml:space="preserve">Ежегодно </w:t>
      </w:r>
      <w:r>
        <w:rPr>
          <w:spacing w:val="-4"/>
          <w:sz w:val="26"/>
        </w:rPr>
        <w:t>в сектор по противодействию коррупции, профилактике терроризма и экстремизма Администрации Неклиновского района</w:t>
      </w:r>
      <w:r>
        <w:rPr>
          <w:color w:val="333333"/>
          <w:sz w:val="26"/>
          <w:highlight w:val="white"/>
        </w:rPr>
        <w:t xml:space="preserve"> предоставляется информация, необходимая для осуществления антикоррупционного мониторинга.</w:t>
      </w:r>
      <w:r>
        <w:rPr>
          <w:spacing w:val="-4"/>
          <w:sz w:val="26"/>
        </w:rPr>
        <w:t xml:space="preserve"> </w:t>
      </w:r>
    </w:p>
    <w:p w14:paraId="49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4A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Проводится анализ исполнения лицами, замещающими должности муниципальной службы запретов, ограничений и требований, установленных в целях противодействия коррупции.</w:t>
      </w:r>
    </w:p>
    <w:p w14:paraId="4B000000">
      <w:pPr>
        <w:widowControl w:val="0"/>
        <w:ind/>
        <w:jc w:val="both"/>
        <w:rPr>
          <w:color w:val="333333"/>
          <w:sz w:val="26"/>
        </w:rPr>
      </w:pPr>
    </w:p>
    <w:p w14:paraId="4C000000">
      <w:pPr>
        <w:widowControl w:val="0"/>
        <w:ind/>
        <w:jc w:val="both"/>
        <w:rPr>
          <w:b w:val="1"/>
          <w:spacing w:val="-2"/>
          <w:sz w:val="26"/>
        </w:rPr>
      </w:pPr>
      <w:r>
        <w:rPr>
          <w:b w:val="1"/>
          <w:spacing w:val="-4"/>
          <w:sz w:val="26"/>
        </w:rPr>
        <w:t>6. </w:t>
      </w:r>
      <w:r>
        <w:rPr>
          <w:b w:val="1"/>
          <w:spacing w:val="-2"/>
          <w:sz w:val="26"/>
        </w:rPr>
        <w:t>Информационное обеспечение антикоррупционной работы</w:t>
      </w:r>
    </w:p>
    <w:p w14:paraId="4D000000">
      <w:pPr>
        <w:widowControl w:val="0"/>
        <w:ind/>
        <w:jc w:val="both"/>
        <w:rPr>
          <w:b w:val="1"/>
          <w:spacing w:val="-2"/>
          <w:sz w:val="26"/>
        </w:rPr>
      </w:pPr>
    </w:p>
    <w:p w14:paraId="4E000000">
      <w:pPr>
        <w:widowControl w:val="0"/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На официальном сайте Администрации Поляковского сельского поселения размещена </w:t>
      </w:r>
      <w:r>
        <w:rPr>
          <w:spacing w:val="-4"/>
          <w:sz w:val="26"/>
        </w:rPr>
        <w:t>актуальн</w:t>
      </w:r>
      <w:r>
        <w:rPr>
          <w:spacing w:val="-4"/>
          <w:sz w:val="26"/>
        </w:rPr>
        <w:t>ая</w:t>
      </w:r>
      <w:r>
        <w:rPr>
          <w:spacing w:val="-4"/>
          <w:sz w:val="26"/>
        </w:rPr>
        <w:t xml:space="preserve"> информаци</w:t>
      </w:r>
      <w:r>
        <w:rPr>
          <w:spacing w:val="-4"/>
          <w:sz w:val="26"/>
        </w:rPr>
        <w:t>я</w:t>
      </w:r>
      <w:r>
        <w:rPr>
          <w:spacing w:val="-4"/>
          <w:sz w:val="26"/>
        </w:rPr>
        <w:t xml:space="preserve"> об антикоррупционной деятельности с учетом рекомендаций Министерства труда и социальной защиты Российской Федерации, </w:t>
      </w:r>
      <w:r>
        <w:rPr>
          <w:color w:val="333333"/>
          <w:sz w:val="26"/>
          <w:highlight w:val="white"/>
        </w:rPr>
        <w:t xml:space="preserve">направленная прокуратурой </w:t>
      </w:r>
      <w:r>
        <w:rPr>
          <w:color w:val="333333"/>
          <w:sz w:val="26"/>
          <w:highlight w:val="white"/>
        </w:rPr>
        <w:t>Неклиновского</w:t>
      </w:r>
      <w:r>
        <w:rPr>
          <w:color w:val="333333"/>
          <w:sz w:val="26"/>
          <w:highlight w:val="white"/>
        </w:rPr>
        <w:t xml:space="preserve"> района</w:t>
      </w:r>
      <w:r>
        <w:rPr>
          <w:color w:val="333333"/>
          <w:sz w:val="26"/>
          <w:highlight w:val="white"/>
        </w:rPr>
        <w:t>.</w:t>
      </w:r>
    </w:p>
    <w:p w14:paraId="4F000000">
      <w:pPr>
        <w:ind/>
        <w:jc w:val="both"/>
        <w:rPr>
          <w:sz w:val="26"/>
          <w:highlight w:val="white"/>
        </w:rPr>
      </w:pPr>
    </w:p>
    <w:p w14:paraId="50000000">
      <w:pPr>
        <w:ind/>
        <w:jc w:val="both"/>
        <w:rPr>
          <w:color w:val="333333"/>
          <w:sz w:val="26"/>
        </w:rPr>
      </w:pPr>
      <w:r>
        <w:rPr>
          <w:color w:val="333333"/>
          <w:sz w:val="26"/>
        </w:rPr>
        <w:t>В разделе «Коррупция» подразделе «</w:t>
      </w:r>
      <w:r>
        <w:rPr>
          <w:color w:val="333333"/>
          <w:sz w:val="26"/>
        </w:rPr>
        <w:t>Обратная связь для сообщений о фактах коррупции</w:t>
      </w:r>
      <w:r>
        <w:rPr>
          <w:color w:val="333333"/>
          <w:sz w:val="26"/>
        </w:rPr>
        <w:t>» гражданам и организациям о</w:t>
      </w:r>
      <w:r>
        <w:rPr>
          <w:spacing w:val="-4"/>
          <w:sz w:val="26"/>
        </w:rPr>
        <w:t>беспечен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 xml:space="preserve"> возможност</w:t>
      </w:r>
      <w:r>
        <w:rPr>
          <w:spacing w:val="-4"/>
          <w:sz w:val="26"/>
        </w:rPr>
        <w:t>ь</w:t>
      </w:r>
      <w:r>
        <w:rPr>
          <w:spacing w:val="-4"/>
          <w:sz w:val="26"/>
        </w:rPr>
        <w:t xml:space="preserve"> оперативного представления информации о фактах коррупции в Администрации Поляковского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Поляковского сельского поселения.</w:t>
      </w:r>
    </w:p>
    <w:p w14:paraId="51000000">
      <w:pPr>
        <w:ind/>
        <w:jc w:val="both"/>
        <w:rPr>
          <w:color w:val="333333"/>
          <w:sz w:val="26"/>
        </w:rPr>
      </w:pPr>
    </w:p>
    <w:p w14:paraId="5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Все нормативные правовые акты органов местного самоуправления Поляковского сельского поселения обнародуются и размещаются на сайте Администрации поселения в информационно - телекоммуникационной сети «Интернет».</w:t>
      </w:r>
    </w:p>
    <w:p w14:paraId="53000000">
      <w:pPr>
        <w:ind/>
        <w:jc w:val="both"/>
        <w:rPr>
          <w:sz w:val="26"/>
          <w:highlight w:val="white"/>
        </w:rPr>
      </w:pPr>
    </w:p>
    <w:p w14:paraId="54000000">
      <w:pPr>
        <w:widowControl w:val="0"/>
        <w:ind/>
        <w:jc w:val="both"/>
        <w:rPr>
          <w:sz w:val="26"/>
        </w:rPr>
      </w:pPr>
      <w:r>
        <w:rPr>
          <w:sz w:val="26"/>
        </w:rPr>
        <w:t>Сведения о численности лиц, замещающих должности муниципальной службы в Администрации поселения, с указанием финансовых затрат на их денежное содержание ежеквартально размещаются на официальном сайте Администрации Поляковского сельского поселения.</w:t>
      </w:r>
    </w:p>
    <w:p w14:paraId="55000000">
      <w:pPr>
        <w:ind/>
        <w:jc w:val="both"/>
        <w:rPr>
          <w:sz w:val="26"/>
          <w:highlight w:val="white"/>
        </w:rPr>
      </w:pPr>
    </w:p>
    <w:p w14:paraId="5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здании Администрации </w:t>
      </w:r>
      <w:r>
        <w:rPr>
          <w:sz w:val="26"/>
          <w:highlight w:val="white"/>
        </w:rPr>
        <w:t xml:space="preserve">поселения </w:t>
      </w:r>
      <w:r>
        <w:rPr>
          <w:color w:val="333333"/>
          <w:sz w:val="26"/>
          <w:highlight w:val="white"/>
        </w:rPr>
        <w:t>о</w:t>
      </w:r>
      <w:r>
        <w:rPr>
          <w:sz w:val="26"/>
          <w:highlight w:val="white"/>
        </w:rPr>
        <w:t>формлен информационный стенд «Коррупции-нет!», на котором размещены памятки «Что такое взятка», «Как поступить в случае вымогательства взятки?», «Коррупция. Виды коррупционных правонарушений», плакаты «Хватит обсуждать коррупцию! Сообщи!», «Россия против коррупции», телефоны горячей линии для приема сообщений от граждан по фактам коррупции и различная информация по противодействию коррупции. Также, плакаты были размещены на информационных стендах расположенных на территории Поляковского сельского поселения.</w:t>
      </w:r>
    </w:p>
    <w:p w14:paraId="57000000">
      <w:pPr>
        <w:ind/>
        <w:jc w:val="both"/>
        <w:rPr>
          <w:sz w:val="26"/>
          <w:highlight w:val="white"/>
        </w:rPr>
      </w:pPr>
    </w:p>
    <w:p w14:paraId="58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За 2023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год информация о фактах коррупции в Администрацию поселения не поступала.</w:t>
      </w:r>
    </w:p>
    <w:p w14:paraId="59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5A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С</w:t>
      </w:r>
      <w:r>
        <w:rPr>
          <w:color w:val="333333"/>
          <w:sz w:val="26"/>
          <w:highlight w:val="white"/>
        </w:rPr>
        <w:t>реди муниципальных служащих и посетителей Администрации распространены памятки об общественно-опасных последствиях проявления коррупции и уголовной ответственности за коррупционные преступления.</w:t>
      </w:r>
    </w:p>
    <w:p w14:paraId="5B000000">
      <w:pPr>
        <w:widowControl w:val="0"/>
        <w:ind/>
        <w:jc w:val="both"/>
        <w:rPr>
          <w:sz w:val="26"/>
        </w:rPr>
      </w:pPr>
    </w:p>
    <w:p w14:paraId="5C000000">
      <w:pPr>
        <w:ind/>
        <w:jc w:val="both"/>
        <w:rPr>
          <w:sz w:val="26"/>
        </w:rPr>
      </w:pPr>
      <w:r>
        <w:rPr>
          <w:sz w:val="26"/>
        </w:rPr>
        <w:t>Проводятся совещания и иные профилактические мероприятия для формирования у муниципальных служащих Администрации поселения отношения нетерпимости к проявлениям коррупции.</w:t>
      </w:r>
    </w:p>
    <w:p w14:paraId="5D000000">
      <w:pPr>
        <w:ind/>
        <w:jc w:val="both"/>
        <w:rPr>
          <w:sz w:val="26"/>
          <w:highlight w:val="white"/>
        </w:rPr>
      </w:pPr>
    </w:p>
    <w:p w14:paraId="5E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На собраниях с работниками Администрации поселения проводится</w:t>
      </w:r>
      <w:r>
        <w:rPr>
          <w:sz w:val="26"/>
        </w:rPr>
        <w:t xml:space="preserve"> </w:t>
      </w:r>
      <w:r>
        <w:rPr>
          <w:sz w:val="26"/>
          <w:highlight w:val="white"/>
        </w:rPr>
        <w:t>разъяснительная работа по вопросам противодействия коррупции.</w:t>
      </w:r>
      <w:r>
        <w:rPr>
          <w:sz w:val="26"/>
        </w:rPr>
        <w:t xml:space="preserve"> </w:t>
      </w:r>
      <w:r>
        <w:rPr>
          <w:sz w:val="26"/>
          <w:highlight w:val="white"/>
        </w:rPr>
        <w:t xml:space="preserve">Ежегодно в </w:t>
      </w:r>
      <w:r>
        <w:rPr>
          <w:sz w:val="26"/>
          <w:highlight w:val="white"/>
        </w:rPr>
        <w:t>январе</w:t>
      </w:r>
      <w:r>
        <w:rPr>
          <w:sz w:val="26"/>
          <w:highlight w:val="white"/>
        </w:rPr>
        <w:t xml:space="preserve"> проводится мероприятие в рамках круглого стола с</w:t>
      </w:r>
      <w:r>
        <w:rPr>
          <w:sz w:val="26"/>
        </w:rPr>
        <w:t xml:space="preserve"> </w:t>
      </w:r>
      <w:r>
        <w:rPr>
          <w:sz w:val="26"/>
          <w:highlight w:val="white"/>
        </w:rPr>
        <w:t>депутатами Собрания депутатов Поляковского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</w:p>
    <w:p w14:paraId="5F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0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Поляковского сельского поселения </w:t>
      </w:r>
      <w:r>
        <w:rPr>
          <w:sz w:val="26"/>
          <w:highlight w:val="white"/>
        </w:rPr>
        <w:t xml:space="preserve">разработаны </w:t>
      </w:r>
      <w:r>
        <w:rPr>
          <w:sz w:val="26"/>
          <w:highlight w:val="white"/>
        </w:rPr>
        <w:t>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</w:t>
      </w:r>
    </w:p>
    <w:p w14:paraId="6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3000000">
      <w:pPr>
        <w:ind/>
        <w:jc w:val="both"/>
        <w:rPr>
          <w:sz w:val="26"/>
          <w:highlight w:val="white"/>
        </w:rPr>
      </w:pPr>
    </w:p>
    <w:p w14:paraId="64000000">
      <w:pPr>
        <w:ind/>
        <w:jc w:val="both"/>
        <w:rPr>
          <w:sz w:val="26"/>
          <w:highlight w:val="white"/>
        </w:rPr>
      </w:pPr>
    </w:p>
    <w:p w14:paraId="65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pStyle w:val="Style_30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Содержимое таблицы"/>
    <w:basedOn w:val="Style_2"/>
    <w:link w:val="Style_9_ch"/>
    <w:rPr>
      <w:sz w:val="20"/>
    </w:rPr>
  </w:style>
  <w:style w:styleId="Style_9_ch" w:type="character">
    <w:name w:val="Содержимое таблицы"/>
    <w:basedOn w:val="Style_2_ch"/>
    <w:link w:val="Style_9"/>
    <w:rPr>
      <w:sz w:val="20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12" w:type="paragraph">
    <w:name w:val="Body Text"/>
    <w:basedOn w:val="Style_2"/>
    <w:link w:val="Style_12_ch"/>
    <w:pPr>
      <w:spacing w:line="360" w:lineRule="auto"/>
      <w:ind/>
      <w:jc w:val="both"/>
    </w:pPr>
    <w:rPr>
      <w:sz w:val="28"/>
    </w:rPr>
  </w:style>
  <w:style w:styleId="Style_12_ch" w:type="character">
    <w:name w:val="Body Text"/>
    <w:basedOn w:val="Style_2_ch"/>
    <w:link w:val="Style_12"/>
    <w:rPr>
      <w:sz w:val="28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Normal (Web)"/>
    <w:basedOn w:val="Style_2"/>
    <w:link w:val="Style_22_ch"/>
    <w:pPr>
      <w:spacing w:afterAutospacing="on" w:beforeAutospacing="on"/>
      <w:ind/>
    </w:pPr>
  </w:style>
  <w:style w:styleId="Style_22_ch" w:type="character">
    <w:name w:val="Normal (Web)"/>
    <w:basedOn w:val="Style_2_ch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Absatz-Standardschriftart"/>
    <w:link w:val="Style_24_ch"/>
  </w:style>
  <w:style w:styleId="Style_24_ch" w:type="character">
    <w:name w:val="Absatz-Standardschriftart"/>
    <w:link w:val="Style_24"/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5" w:type="paragraph">
    <w:name w:val="Гипертекстовая ссылка"/>
    <w:link w:val="Style_25_ch"/>
    <w:rPr>
      <w:color w:val="106BBE"/>
    </w:rPr>
  </w:style>
  <w:style w:styleId="Style_25_ch" w:type="character">
    <w:name w:val="Гипертекстовая ссылка"/>
    <w:link w:val="Style_25"/>
    <w:rPr>
      <w:color w:val="106BBE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numPr>
        <w:ilvl w:val="1"/>
        <w:numId w:val="1"/>
      </w:numPr>
      <w:ind/>
      <w:jc w:val="right"/>
      <w:outlineLvl w:val="1"/>
    </w:pPr>
    <w:rPr>
      <w:b w:val="1"/>
      <w:i w:val="1"/>
      <w:u w:val="single"/>
    </w:rPr>
  </w:style>
  <w:style w:styleId="Style_30_ch" w:type="character">
    <w:name w:val="heading 2"/>
    <w:basedOn w:val="Style_2_ch"/>
    <w:link w:val="Style_30"/>
    <w:rPr>
      <w:b w:val="1"/>
      <w:i w:val="1"/>
      <w:u w:val="single"/>
    </w:rPr>
  </w:style>
  <w:style w:styleId="Style_31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2024-01-17T07:30:40Z</dcterms:modified>
</cp:coreProperties>
</file>