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25067" cy="1187831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528" l="-681" r="-681" t="-528"/>
                    <a:stretch/>
                  </pic:blipFill>
                  <pic:spPr>
                    <a:xfrm flipH="false" flipV="false" rot="0">
                      <a:ext cx="925067" cy="118783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  <w:r>
        <w:rPr>
          <w:sz w:val="28"/>
        </w:rPr>
        <w:t>РОССИЙСКАЯ ФЕДЕРАЦИЯ</w:t>
      </w:r>
    </w:p>
    <w:p w14:paraId="03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</w:pPr>
      <w:r>
        <w:rPr>
          <w:sz w:val="28"/>
        </w:rPr>
        <w:t>НЕКЛИНОВСКИЙ РАЙОН</w:t>
      </w:r>
    </w:p>
    <w:p w14:paraId="05000000">
      <w:pPr>
        <w:ind/>
        <w:jc w:val="center"/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7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</w:pPr>
      <w:r>
        <w:rPr>
          <w:b w:val="1"/>
          <w:sz w:val="40"/>
        </w:rPr>
        <w:t>РАСПОРЯЖЕНИЕ</w:t>
      </w:r>
      <w:r>
        <w:rPr>
          <w:sz w:val="28"/>
        </w:rPr>
        <w:t xml:space="preserve">                 </w:t>
      </w:r>
    </w:p>
    <w:p w14:paraId="0A000000">
      <w:pPr>
        <w:ind/>
        <w:jc w:val="center"/>
        <w:rPr>
          <w:sz w:val="40"/>
        </w:rPr>
      </w:pPr>
    </w:p>
    <w:p w14:paraId="0B000000">
      <w:pPr>
        <w:ind/>
        <w:jc w:val="left"/>
      </w:pPr>
      <w:r>
        <w:rPr>
          <w:sz w:val="28"/>
        </w:rPr>
        <w:t xml:space="preserve">     </w:t>
      </w:r>
      <w:r>
        <w:rPr>
          <w:sz w:val="28"/>
        </w:rPr>
        <w:t>от 26</w:t>
      </w:r>
      <w:r>
        <w:rPr>
          <w:sz w:val="28"/>
        </w:rPr>
        <w:t>.12.2023</w:t>
      </w:r>
      <w:r>
        <w:rPr>
          <w:sz w:val="28"/>
        </w:rPr>
        <w:t xml:space="preserve">                                                                                                №</w:t>
      </w:r>
      <w:r>
        <w:rPr>
          <w:sz w:val="28"/>
        </w:rPr>
        <w:t>110</w:t>
      </w:r>
      <w:r>
        <w:rPr>
          <w:sz w:val="28"/>
        </w:rPr>
        <w:t xml:space="preserve"> </w:t>
      </w:r>
    </w:p>
    <w:p w14:paraId="0C000000">
      <w:pPr>
        <w:rPr>
          <w:sz w:val="28"/>
        </w:rPr>
      </w:pPr>
    </w:p>
    <w:p w14:paraId="0D000000">
      <w:pPr>
        <w:ind/>
        <w:jc w:val="center"/>
      </w:pPr>
      <w:r>
        <w:rPr>
          <w:sz w:val="28"/>
        </w:rPr>
        <w:t>х. Красный Десант</w:t>
      </w:r>
    </w:p>
    <w:p w14:paraId="0E000000">
      <w:pPr>
        <w:rPr>
          <w:sz w:val="28"/>
        </w:rPr>
      </w:pPr>
    </w:p>
    <w:tbl>
      <w:tblPr>
        <w:tblStyle w:val="Style_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28"/>
      </w:tblGrid>
      <w:tr>
        <w:tc>
          <w:tcPr>
            <w:tcW w:type="dxa" w:w="982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</w:p>
          <w:p w14:paraId="10000000">
            <w:pPr>
              <w:ind/>
              <w:jc w:val="center"/>
            </w:pPr>
            <w:r>
              <w:rPr>
                <w:b w:val="1"/>
                <w:sz w:val="28"/>
              </w:rPr>
              <w:t>«Об утверждении плана реализации муниципальной программы</w:t>
            </w:r>
          </w:p>
          <w:p w14:paraId="11000000">
            <w:pPr>
              <w:ind/>
              <w:jc w:val="center"/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 xml:space="preserve">Поляковского сельского поселения </w:t>
            </w:r>
          </w:p>
          <w:p w14:paraId="12000000">
            <w:pPr>
              <w:ind/>
              <w:jc w:val="center"/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«</w:t>
            </w:r>
            <w:r>
              <w:rPr>
                <w:b w:val="1"/>
                <w:color w:val="000000"/>
                <w:sz w:val="28"/>
              </w:rPr>
              <w:t xml:space="preserve">Защита населения и территории от чрезвычайных ситуаций, </w:t>
            </w:r>
          </w:p>
          <w:p w14:paraId="13000000">
            <w:pPr>
              <w:ind/>
              <w:jc w:val="center"/>
            </w:pPr>
            <w:r>
              <w:rPr>
                <w:b w:val="1"/>
                <w:color w:val="000000"/>
                <w:sz w:val="28"/>
              </w:rPr>
              <w:t>обеспечение пожарной безопасности</w:t>
            </w:r>
            <w:r>
              <w:rPr>
                <w:b w:val="1"/>
                <w:sz w:val="28"/>
              </w:rPr>
              <w:t>»</w:t>
            </w:r>
            <w:r>
              <w:rPr>
                <w:b w:val="1"/>
                <w:sz w:val="28"/>
              </w:rPr>
              <w:t xml:space="preserve"> на 2024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14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5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6000000">
      <w:pPr>
        <w:tabs>
          <w:tab w:leader="none" w:pos="8041" w:val="left"/>
        </w:tabs>
        <w:ind w:firstLine="0" w:left="0" w:right="0"/>
        <w:jc w:val="both"/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</w:p>
    <w:p w14:paraId="17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8000000">
      <w:pPr>
        <w:ind w:firstLine="705" w:left="0"/>
        <w:jc w:val="both"/>
        <w:rPr>
          <w:sz w:val="28"/>
        </w:rPr>
      </w:pPr>
      <w:r>
        <w:rPr>
          <w:sz w:val="27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</w:t>
      </w:r>
      <w:r>
        <w:rPr>
          <w:sz w:val="28"/>
        </w:rPr>
        <w:t xml:space="preserve"> план реализации муниципальной программы Поляковского сел</w:t>
      </w:r>
      <w:r>
        <w:rPr>
          <w:sz w:val="28"/>
        </w:rPr>
        <w:t>ь</w:t>
      </w:r>
      <w:r>
        <w:rPr>
          <w:sz w:val="28"/>
        </w:rPr>
        <w:t xml:space="preserve">ского поселения </w:t>
      </w:r>
      <w:r>
        <w:rPr>
          <w:b w:val="0"/>
          <w:sz w:val="28"/>
        </w:rPr>
        <w:t>«</w:t>
      </w:r>
      <w:r>
        <w:rPr>
          <w:b w:val="0"/>
          <w:color w:val="000000"/>
          <w:sz w:val="28"/>
        </w:rPr>
        <w:t xml:space="preserve">Защита населения и территории от чрезвычайных ситуаций, </w:t>
      </w:r>
      <w:r>
        <w:rPr>
          <w:b w:val="0"/>
          <w:color w:val="000000"/>
          <w:sz w:val="28"/>
        </w:rPr>
        <w:t>обеспечение пожарной безопасности</w:t>
      </w:r>
      <w:r>
        <w:rPr>
          <w:b w:val="0"/>
          <w:sz w:val="28"/>
        </w:rPr>
        <w:t>»</w:t>
      </w:r>
      <w:r>
        <w:rPr>
          <w:sz w:val="28"/>
        </w:rPr>
        <w:t>»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</w:t>
      </w:r>
      <w:r>
        <w:rPr>
          <w:sz w:val="28"/>
        </w:rPr>
        <w:t>(далее – план реализ</w:t>
      </w:r>
      <w:r>
        <w:rPr>
          <w:sz w:val="28"/>
        </w:rPr>
        <w:t>а</w:t>
      </w:r>
      <w:r>
        <w:rPr>
          <w:sz w:val="28"/>
        </w:rPr>
        <w:t>ции)</w:t>
      </w:r>
      <w:r>
        <w:rPr>
          <w:sz w:val="28"/>
        </w:rPr>
        <w:t xml:space="preserve"> согласно приложению к настоящему распо</w:t>
      </w:r>
      <w:r>
        <w:rPr>
          <w:sz w:val="28"/>
        </w:rPr>
        <w:t>р</w:t>
      </w:r>
      <w:r>
        <w:rPr>
          <w:sz w:val="28"/>
        </w:rPr>
        <w:t>я</w:t>
      </w:r>
      <w:r>
        <w:rPr>
          <w:sz w:val="28"/>
        </w:rPr>
        <w:t>ж</w:t>
      </w:r>
      <w:r>
        <w:rPr>
          <w:sz w:val="28"/>
        </w:rPr>
        <w:t>ени</w:t>
      </w:r>
      <w:r>
        <w:rPr>
          <w:sz w:val="28"/>
        </w:rPr>
        <w:t xml:space="preserve">ю. 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2. Инспектору </w:t>
      </w:r>
      <w:r>
        <w:rPr>
          <w:sz w:val="28"/>
        </w:rPr>
        <w:t>Администрации</w:t>
      </w:r>
      <w:r>
        <w:rPr>
          <w:sz w:val="28"/>
        </w:rPr>
        <w:t xml:space="preserve"> Поляковского сельского поселения обеспечить исполнение плана реализации, указанного в пункте 1 настоящего распоряжения.</w:t>
      </w:r>
    </w:p>
    <w:p w14:paraId="1A000000">
      <w:pPr>
        <w:ind w:firstLine="0" w:left="705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Настоящее распоряжение вступает в силу со дня его п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>п</w:t>
      </w:r>
      <w:r>
        <w:rPr>
          <w:sz w:val="28"/>
        </w:rPr>
        <w:t>иса</w:t>
      </w:r>
      <w:r>
        <w:rPr>
          <w:sz w:val="28"/>
        </w:rPr>
        <w:t>ния.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Контроль за исполнением настоящего распоряжения возложить </w:t>
      </w:r>
      <w:r>
        <w:rPr>
          <w:sz w:val="28"/>
        </w:rPr>
        <w:t xml:space="preserve">на </w:t>
      </w:r>
      <w:r>
        <w:rPr>
          <w:sz w:val="28"/>
        </w:rPr>
        <w:t>инспектора Администрации Поляковского сельского поселения Рогалеву Ю.А.</w:t>
      </w:r>
    </w:p>
    <w:p w14:paraId="1C000000">
      <w:pPr>
        <w:ind w:firstLine="1080" w:left="0" w:right="0"/>
        <w:jc w:val="both"/>
        <w:rPr>
          <w:sz w:val="26"/>
        </w:rPr>
      </w:pPr>
    </w:p>
    <w:p w14:paraId="1D000000">
      <w:pPr>
        <w:ind w:firstLine="708" w:left="0" w:right="0"/>
      </w:pPr>
      <w:r>
        <w:rPr>
          <w:b w:val="1"/>
          <w:sz w:val="27"/>
          <w:u w:val="none"/>
        </w:rPr>
        <w:t>Глава Администрации</w:t>
      </w:r>
    </w:p>
    <w:p w14:paraId="1E000000">
      <w:r>
        <w:rPr>
          <w:b w:val="1"/>
          <w:sz w:val="27"/>
          <w:u w:val="none"/>
        </w:rPr>
        <w:t>Поляковского сельского поселения</w:t>
      </w:r>
      <w:r>
        <w:rPr>
          <w:b w:val="1"/>
          <w:sz w:val="27"/>
          <w:u w:val="none"/>
        </w:rPr>
        <w:tab/>
      </w:r>
      <w:r>
        <w:rPr>
          <w:b w:val="1"/>
          <w:sz w:val="27"/>
          <w:u w:val="none"/>
        </w:rPr>
        <w:tab/>
      </w:r>
      <w:r>
        <w:rPr>
          <w:b w:val="1"/>
          <w:sz w:val="27"/>
          <w:u w:val="none"/>
        </w:rPr>
        <w:tab/>
      </w:r>
      <w:r>
        <w:rPr>
          <w:b w:val="1"/>
          <w:sz w:val="27"/>
          <w:u w:val="none"/>
        </w:rPr>
        <w:tab/>
      </w:r>
      <w:r>
        <w:rPr>
          <w:b w:val="1"/>
          <w:sz w:val="27"/>
          <w:u w:val="none"/>
        </w:rPr>
        <w:t xml:space="preserve">    А.Н. Галицкий</w:t>
      </w:r>
    </w:p>
    <w:p w14:paraId="1F000000">
      <w:pPr>
        <w:rPr>
          <w:b w:val="1"/>
          <w:sz w:val="27"/>
          <w:u w:val="none"/>
        </w:rPr>
      </w:pPr>
    </w:p>
    <w:p w14:paraId="20000000">
      <w:pPr>
        <w:sectPr>
          <w:pgSz w:h="16838" w:orient="portrait" w:w="11906"/>
          <w:pgMar w:bottom="720" w:footer="708" w:header="708" w:left="1109" w:right="958" w:top="539"/>
          <w:pgNumType w:fmt="decimal"/>
        </w:sectPr>
      </w:pPr>
    </w:p>
    <w:p w14:paraId="21000000">
      <w:pPr>
        <w:widowControl w:val="0"/>
        <w:ind/>
        <w:jc w:val="right"/>
      </w:pPr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rPr>
          <w:sz w:val="20"/>
        </w:rPr>
        <w:t xml:space="preserve">    </w:t>
      </w:r>
    </w:p>
    <w:p w14:paraId="22000000">
      <w:pPr>
        <w:widowControl w:val="0"/>
        <w:ind/>
        <w:jc w:val="right"/>
      </w:pPr>
      <w:r>
        <w:rPr>
          <w:sz w:val="20"/>
        </w:rPr>
        <w:t xml:space="preserve"> </w:t>
      </w:r>
    </w:p>
    <w:p w14:paraId="23000000">
      <w:pPr>
        <w:widowControl w:val="0"/>
        <w:ind/>
        <w:jc w:val="right"/>
      </w:pPr>
      <w:r>
        <w:t xml:space="preserve">Приложение </w:t>
      </w:r>
    </w:p>
    <w:p w14:paraId="24000000">
      <w:pPr>
        <w:widowControl w:val="0"/>
        <w:ind/>
        <w:jc w:val="right"/>
      </w:pPr>
      <w:r>
        <w:t xml:space="preserve">к распоряжению администрации </w:t>
      </w:r>
    </w:p>
    <w:p w14:paraId="25000000">
      <w:pPr>
        <w:widowControl w:val="0"/>
        <w:ind/>
        <w:jc w:val="right"/>
      </w:pPr>
      <w:r>
        <w:t xml:space="preserve">Поляковского сельского поселения </w:t>
      </w:r>
    </w:p>
    <w:p w14:paraId="26000000">
      <w:pPr>
        <w:ind w:firstLine="708" w:left="12036" w:right="0"/>
        <w:jc w:val="center"/>
      </w:pPr>
      <w:r>
        <w:t xml:space="preserve">   </w:t>
      </w:r>
      <w:r>
        <w:t>от 26</w:t>
      </w:r>
      <w:r>
        <w:t>.12.2023</w:t>
      </w:r>
      <w:r>
        <w:t xml:space="preserve"> № </w:t>
      </w:r>
      <w:r>
        <w:t>110</w:t>
      </w:r>
    </w:p>
    <w:p w14:paraId="27000000">
      <w:pPr>
        <w:ind w:firstLine="708" w:left="12036" w:right="0"/>
        <w:jc w:val="center"/>
      </w:pPr>
    </w:p>
    <w:p w14:paraId="28000000">
      <w:pPr>
        <w:widowControl w:val="0"/>
        <w:ind/>
        <w:jc w:val="center"/>
      </w:pPr>
      <w:r>
        <w:rPr>
          <w:sz w:val="26"/>
        </w:rPr>
        <w:t>План</w:t>
      </w:r>
    </w:p>
    <w:p w14:paraId="29000000">
      <w:pPr>
        <w:widowControl w:val="0"/>
        <w:ind/>
        <w:jc w:val="center"/>
      </w:pPr>
      <w:r>
        <w:rPr>
          <w:sz w:val="26"/>
        </w:rPr>
        <w:t>реализации муниципальной программы «</w:t>
      </w:r>
      <w:r>
        <w:rPr>
          <w:color w:val="000000"/>
          <w:sz w:val="26"/>
        </w:rPr>
        <w:t>Защита населения и территории от чрезвычайных ситуаций,</w:t>
      </w:r>
    </w:p>
    <w:p w14:paraId="2A000000">
      <w:pPr>
        <w:widowControl w:val="0"/>
        <w:ind/>
        <w:jc w:val="center"/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о</w:t>
      </w:r>
      <w:r>
        <w:rPr>
          <w:color w:val="000000"/>
          <w:sz w:val="26"/>
        </w:rPr>
        <w:t>беспечение пожарной  безопасности</w:t>
      </w:r>
      <w:r>
        <w:rPr>
          <w:sz w:val="26"/>
        </w:rPr>
        <w:t xml:space="preserve">» </w:t>
      </w:r>
      <w:r>
        <w:rPr>
          <w:sz w:val="26"/>
        </w:rPr>
        <w:t>на 2024</w:t>
      </w:r>
      <w:r>
        <w:rPr>
          <w:sz w:val="26"/>
        </w:rPr>
        <w:t xml:space="preserve"> год</w:t>
      </w:r>
    </w:p>
    <w:p w14:paraId="2B000000">
      <w:pPr>
        <w:widowControl w:val="0"/>
        <w:ind/>
        <w:jc w:val="center"/>
      </w:pPr>
    </w:p>
    <w:tbl>
      <w:tblPr>
        <w:tblStyle w:val="Style_1"/>
        <w:tblInd w:type="dxa" w:w="-45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70"/>
        <w:gridCol w:w="3255"/>
        <w:gridCol w:w="3285"/>
        <w:gridCol w:w="3255"/>
        <w:gridCol w:w="1260"/>
        <w:gridCol w:w="840"/>
        <w:gridCol w:w="1125"/>
        <w:gridCol w:w="1185"/>
        <w:gridCol w:w="1185"/>
      </w:tblGrid>
      <w:tr>
        <w:trPr>
          <w:trHeight w:hRule="atLeast" w:val="276"/>
        </w:trPr>
        <w:tc>
          <w:tcPr>
            <w:tcW w:type="dxa" w:w="5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type="dxa" w:w="32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rPr>
                <w:sz w:val="20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3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rPr>
                <w:sz w:val="20"/>
              </w:rPr>
              <w:t xml:space="preserve">Ответственный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исполнитель, соисполнитель, участник</w:t>
            </w:r>
          </w:p>
          <w:p w14:paraId="3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(должность/ФИО) </w:t>
            </w:r>
            <w:r>
              <w:rPr>
                <w:rStyle w:val="Style_2_ch"/>
                <w:color w:val="000000"/>
                <w:sz w:val="20"/>
              </w:rPr>
              <w:fldChar w:fldCharType="begin"/>
            </w:r>
            <w:r>
              <w:rPr>
                <w:rStyle w:val="Style_2_ch"/>
                <w:color w:val="000000"/>
                <w:sz w:val="20"/>
              </w:rPr>
              <w:instrText>HYPERLINK "../User/Desktop/%D0%BF%D1%80%D0%BE%D0%B5%D0%BA%D1%82%20%D1%80%D0%B0%D1%81%D0%BF%D0%BE%D1%80%D1%8F%D0%B6%D0%B5%D0%BD%D0%B8%D1%8F%20%D0%9C%D0%B5%D1%82%D0%BE%D0%B4%D0%B8%D0%BA%D0%B0.docx#Par1127"</w:instrText>
            </w:r>
            <w:r>
              <w:rPr>
                <w:rStyle w:val="Style_2_ch"/>
                <w:color w:val="000000"/>
                <w:sz w:val="20"/>
              </w:rPr>
              <w:fldChar w:fldCharType="separate"/>
            </w:r>
            <w:r>
              <w:rPr>
                <w:rStyle w:val="Style_2_ch"/>
                <w:color w:val="000000"/>
                <w:sz w:val="20"/>
              </w:rPr>
              <w:t>&lt;1&gt;</w:t>
            </w:r>
            <w:r>
              <w:rPr>
                <w:rStyle w:val="Style_2_ch"/>
                <w:color w:val="000000"/>
                <w:sz w:val="20"/>
              </w:rPr>
              <w:fldChar w:fldCharType="end"/>
            </w:r>
          </w:p>
        </w:tc>
        <w:tc>
          <w:tcPr>
            <w:tcW w:type="dxa" w:w="3255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/>
              <w:jc w:val="both"/>
            </w:pPr>
            <w:r>
              <w:rPr>
                <w:sz w:val="20"/>
              </w:rPr>
              <w:t>Ожидаемый результат (краткое описание)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rPr>
                <w:sz w:val="20"/>
              </w:rPr>
              <w:t xml:space="preserve">Плановый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срок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реализации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ind/>
              <w:jc w:val="center"/>
            </w:pPr>
            <w:r>
              <w:rPr>
                <w:sz w:val="20"/>
              </w:rPr>
              <w:t>Объем расходов на 2024</w:t>
            </w:r>
            <w:r>
              <w:rPr>
                <w:sz w:val="20"/>
              </w:rPr>
              <w:t xml:space="preserve"> год </w:t>
            </w:r>
          </w:p>
          <w:p w14:paraId="34000000">
            <w:pPr>
              <w:ind/>
              <w:jc w:val="center"/>
            </w:pPr>
            <w:r>
              <w:rPr>
                <w:sz w:val="20"/>
              </w:rPr>
              <w:t>(тыс. руб.) &lt;2&gt;</w:t>
            </w:r>
          </w:p>
        </w:tc>
      </w:tr>
      <w:tr>
        <w:tc>
          <w:tcPr>
            <w:tcW w:type="dxa" w:w="5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55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rPr>
                <w:sz w:val="20"/>
              </w:rPr>
              <w:t>областной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  бюджет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rPr>
                <w:sz w:val="20"/>
              </w:rPr>
              <w:t>бюджет</w:t>
            </w:r>
          </w:p>
          <w:p w14:paraId="38000000">
            <w:pPr>
              <w:widowControl w:val="0"/>
              <w:ind/>
              <w:jc w:val="center"/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rPr>
                <w:sz w:val="20"/>
              </w:rPr>
              <w:t>внебюджетные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источники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type="dxa" w:w="3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both"/>
            </w:pPr>
            <w:r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rPr>
                <w:sz w:val="20"/>
              </w:rPr>
              <w:t>9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</w:pPr>
            <w:r>
              <w:rPr>
                <w:sz w:val="22"/>
              </w:rPr>
              <w:t>1</w:t>
            </w: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left"/>
            </w:pPr>
            <w:r>
              <w:rPr>
                <w:sz w:val="21"/>
              </w:rPr>
              <w:t xml:space="preserve">Подпрограмма 1 </w:t>
            </w:r>
          </w:p>
          <w:p w14:paraId="45000000">
            <w:pPr>
              <w:widowControl w:val="0"/>
              <w:ind/>
              <w:jc w:val="left"/>
            </w:pPr>
            <w:r>
              <w:rPr>
                <w:sz w:val="21"/>
              </w:rPr>
              <w:t>Пожарная безопасность</w:t>
            </w:r>
          </w:p>
        </w:tc>
        <w:tc>
          <w:tcPr>
            <w:tcW w:type="dxa" w:w="3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rPr>
                <w:sz w:val="21"/>
              </w:rPr>
              <w:t>46,1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rPr>
                <w:sz w:val="21"/>
              </w:rPr>
              <w:t>46,1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</w:pPr>
            <w:r>
              <w:rPr>
                <w:sz w:val="22"/>
              </w:rPr>
              <w:t>1.1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3"/>
              <w:ind/>
              <w:jc w:val="left"/>
            </w:pPr>
            <w:r>
              <w:rPr>
                <w:sz w:val="21"/>
              </w:rPr>
              <w:t xml:space="preserve">Основное мероприятие 1.1. </w:t>
            </w:r>
          </w:p>
          <w:p w14:paraId="4F000000">
            <w:pPr>
              <w:pStyle w:val="Style_3"/>
              <w:ind/>
              <w:jc w:val="left"/>
            </w:pPr>
            <w:r>
              <w:rPr>
                <w:sz w:val="21"/>
              </w:rPr>
              <w:t>Противопожарные мероприятия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rPr>
                <w:sz w:val="21"/>
              </w:rPr>
              <w:t>снижение пожарной опасности зданий муниципального жилого и нежилого фондов, сокращение рисков увеличения пожаров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53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rPr>
                <w:sz w:val="21"/>
              </w:rPr>
              <w:t>30,0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rPr>
                <w:sz w:val="21"/>
              </w:rPr>
              <w:t>30,0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rPr>
                <w:sz w:val="28"/>
              </w:rPr>
            </w:pPr>
            <w:r>
              <w:rPr>
                <w:sz w:val="21"/>
              </w:rPr>
              <w:t xml:space="preserve">Основное </w:t>
            </w:r>
            <w:r>
              <w:rPr>
                <w:sz w:val="21"/>
              </w:rPr>
              <w:t>мероприятие 1.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 xml:space="preserve">. </w:t>
            </w:r>
          </w:p>
          <w:p w14:paraId="5A000000">
            <w:pPr>
              <w:widowControl w:val="0"/>
              <w:ind/>
              <w:rPr>
                <w:sz w:val="21"/>
              </w:rPr>
            </w:pPr>
            <w:r>
              <w:rPr>
                <w:sz w:val="21"/>
              </w:rPr>
              <w:t>Расходы на обеспечение первичных мер пожарной безопасности на территор</w:t>
            </w:r>
            <w:r>
              <w:rPr>
                <w:sz w:val="21"/>
              </w:rPr>
              <w:t>ии поселений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д</w:t>
            </w:r>
            <w:r>
              <w:rPr>
                <w:sz w:val="21"/>
              </w:rPr>
              <w:t>оля приобретенных комплектов специальной техники на базе трактора с прицепным (цистерна с насосом) и навесным (плуг,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косилка,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погрузчик.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ковш) оборудованием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5E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  <w:p w14:paraId="5F000000">
            <w:pPr>
              <w:widowControl w:val="0"/>
              <w:ind/>
              <w:jc w:val="center"/>
              <w:rPr>
                <w:sz w:val="21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10,4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10,4</w:t>
            </w:r>
          </w:p>
          <w:p w14:paraId="63000000">
            <w:pPr>
              <w:widowControl w:val="0"/>
              <w:ind/>
              <w:jc w:val="center"/>
              <w:rPr>
                <w:sz w:val="21"/>
              </w:rPr>
            </w:pP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3"/>
              <w:ind/>
              <w:jc w:val="left"/>
            </w:pPr>
            <w:r>
              <w:rPr>
                <w:sz w:val="21"/>
              </w:rPr>
              <w:t xml:space="preserve">Основное мероприятие 1.3. </w:t>
            </w:r>
          </w:p>
          <w:p w14:paraId="67000000">
            <w:pPr>
              <w:pStyle w:val="Style_3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Расходы по уплате налогов, сборов и иных платежей </w:t>
            </w:r>
            <w:r>
              <w:rPr>
                <w:sz w:val="21"/>
              </w:rPr>
              <w:t xml:space="preserve"> на обеспечение первичных мер пожарной безопасности на территор</w:t>
            </w:r>
            <w:r>
              <w:rPr>
                <w:sz w:val="21"/>
              </w:rPr>
              <w:t>ии поселений</w:t>
            </w:r>
          </w:p>
          <w:p w14:paraId="68000000">
            <w:pPr>
              <w:pStyle w:val="Style_3"/>
              <w:ind/>
              <w:jc w:val="left"/>
              <w:rPr>
                <w:sz w:val="21"/>
              </w:rPr>
            </w:pP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  <w:p w14:paraId="6A000000">
            <w:pPr>
              <w:widowControl w:val="0"/>
              <w:ind/>
              <w:jc w:val="left"/>
              <w:rPr>
                <w:sz w:val="21"/>
              </w:rPr>
            </w:pP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снижение пожарной опасности зданий муниципального жилого и нежилого фондов, сокращение рисков увеличения пожаров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6D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  <w:p w14:paraId="6E000000">
            <w:pPr>
              <w:widowControl w:val="0"/>
              <w:ind/>
              <w:jc w:val="center"/>
              <w:rPr>
                <w:sz w:val="21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left"/>
            </w:pPr>
            <w:r>
              <w:rPr>
                <w:sz w:val="21"/>
              </w:rPr>
              <w:t xml:space="preserve">Контрольное событие программы </w:t>
            </w:r>
          </w:p>
          <w:p w14:paraId="75000000">
            <w:pPr>
              <w:widowControl w:val="0"/>
              <w:ind/>
              <w:jc w:val="left"/>
            </w:pPr>
            <w:r>
              <w:rPr>
                <w:sz w:val="21"/>
              </w:rPr>
              <w:t>Минимизация социального и экономического ущерба от пожаров в Поляковском сельском поселении</w:t>
            </w:r>
            <w:r>
              <w:rPr>
                <w:sz w:val="21"/>
              </w:rPr>
              <w:t xml:space="preserve"> </w:t>
            </w:r>
          </w:p>
        </w:tc>
        <w:tc>
          <w:tcPr>
            <w:tcW w:type="dxa" w:w="3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  <w:p w14:paraId="77000000">
            <w:pPr>
              <w:widowControl w:val="0"/>
              <w:ind/>
              <w:jc w:val="left"/>
            </w:pP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rPr>
                <w:sz w:val="21"/>
              </w:rPr>
              <w:t>сокращение количества пожаров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7A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rPr>
                <w:sz w:val="21"/>
              </w:rPr>
              <w:t>X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widowControl w:val="0"/>
              <w:ind/>
            </w:pPr>
            <w:r>
              <w:rPr>
                <w:sz w:val="22"/>
              </w:rPr>
              <w:t>2</w:t>
            </w: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widowControl w:val="0"/>
              <w:ind/>
              <w:jc w:val="left"/>
            </w:pPr>
            <w:r>
              <w:rPr>
                <w:sz w:val="21"/>
              </w:rPr>
              <w:t xml:space="preserve">Подпрограмма 2. </w:t>
            </w:r>
          </w:p>
          <w:p w14:paraId="81000000">
            <w:pPr>
              <w:widowControl w:val="0"/>
              <w:ind/>
              <w:jc w:val="left"/>
            </w:pPr>
            <w:r>
              <w:rPr>
                <w:sz w:val="21"/>
              </w:rPr>
              <w:t>Защита населения от чрезвычайных ситуаций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  <w:p w14:paraId="83000000">
            <w:pPr>
              <w:widowControl w:val="0"/>
              <w:ind/>
              <w:jc w:val="left"/>
            </w:pP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rPr>
                <w:sz w:val="21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  <w:r>
              <w:rPr>
                <w:sz w:val="21"/>
              </w:rPr>
              <w:t>0,0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ind/>
            </w:pPr>
            <w:r>
              <w:rPr>
                <w:sz w:val="22"/>
              </w:rPr>
              <w:t>2.1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left"/>
            </w:pPr>
            <w:r>
              <w:rPr>
                <w:sz w:val="21"/>
              </w:rPr>
              <w:t xml:space="preserve">Основное мероприятие 2.1.  </w:t>
            </w:r>
          </w:p>
          <w:p w14:paraId="8C000000">
            <w:pPr>
              <w:pStyle w:val="Style_3"/>
              <w:ind/>
              <w:jc w:val="left"/>
            </w:pPr>
            <w:r>
              <w:rPr>
                <w:sz w:val="21"/>
              </w:rPr>
              <w:t>Мероприятия в области гражданской обороны и защиты от чрезвычайных ситуаций на территории Поляковского сельского поселения</w:t>
            </w:r>
          </w:p>
          <w:p w14:paraId="8D000000">
            <w:pPr>
              <w:widowControl w:val="0"/>
              <w:ind/>
              <w:jc w:val="left"/>
              <w:rPr>
                <w:sz w:val="21"/>
              </w:rPr>
            </w:pP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  <w:p w14:paraId="8F000000">
            <w:pPr>
              <w:widowControl w:val="0"/>
              <w:ind/>
              <w:jc w:val="left"/>
            </w:pP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</w:pPr>
            <w:r>
              <w:rPr>
                <w:sz w:val="21"/>
              </w:rPr>
              <w:t>повышение уровня защищенности населения и территории от опасностей и угроз мирного и военного времени;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повышение эффективности деятельности органов управления и сил гражданской обороны;</w:t>
            </w:r>
          </w:p>
          <w:p w14:paraId="91000000">
            <w:pPr>
              <w:widowControl w:val="0"/>
              <w:ind/>
              <w:jc w:val="center"/>
            </w:pPr>
            <w:r>
              <w:rPr>
                <w:sz w:val="21"/>
              </w:rPr>
              <w:t>обеспечение развития муниципальной комплексной системы информирования и оповещения населения в местах массового пребывания людей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93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  <w:p w14:paraId="94000000">
            <w:pPr>
              <w:widowControl w:val="0"/>
              <w:ind/>
              <w:jc w:val="center"/>
              <w:rPr>
                <w:sz w:val="21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rPr>
                <w:sz w:val="21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rPr>
                <w:sz w:val="21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3"/>
              <w:ind/>
              <w:jc w:val="left"/>
            </w:pPr>
            <w:r>
              <w:rPr>
                <w:sz w:val="21"/>
              </w:rPr>
              <w:t>Контрольное событие программы</w:t>
            </w:r>
          </w:p>
          <w:p w14:paraId="9B000000">
            <w:pPr>
              <w:pStyle w:val="Style_3"/>
              <w:ind/>
              <w:jc w:val="left"/>
            </w:pPr>
            <w:r>
              <w:rPr>
                <w:sz w:val="21"/>
              </w:rPr>
              <w:t xml:space="preserve">Снижение рисков возникновения чрезвычайных ситуаций природного и техногенного характера на территории Поляковского сельского поселения 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  <w:p w14:paraId="9D000000">
            <w:pPr>
              <w:widowControl w:val="0"/>
              <w:ind/>
              <w:jc w:val="left"/>
            </w:pP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3"/>
              <w:ind/>
              <w:jc w:val="center"/>
            </w:pPr>
            <w:r>
              <w:rPr>
                <w:sz w:val="21"/>
              </w:rPr>
              <w:t>сокращение количества выездов на чрезвычайные ситуации и происшествия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A0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</w:pPr>
            <w:r>
              <w:rPr>
                <w:sz w:val="22"/>
              </w:rPr>
              <w:t>3</w:t>
            </w:r>
          </w:p>
        </w:tc>
        <w:tc>
          <w:tcPr>
            <w:tcW w:type="dxa" w:w="3255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ind/>
              <w:jc w:val="left"/>
            </w:pPr>
            <w:r>
              <w:rPr>
                <w:rStyle w:val="Style_2_ch"/>
                <w:color w:val="000000"/>
                <w:sz w:val="21"/>
                <w:u w:val="none"/>
              </w:rPr>
              <w:t>Подпрограмма 3</w:t>
            </w:r>
            <w:r>
              <w:rPr>
                <w:sz w:val="21"/>
              </w:rPr>
              <w:t xml:space="preserve"> </w:t>
            </w:r>
          </w:p>
          <w:p w14:paraId="A7000000">
            <w:pPr>
              <w:ind/>
              <w:jc w:val="left"/>
            </w:pPr>
            <w:r>
              <w:rPr>
                <w:sz w:val="21"/>
              </w:rPr>
              <w:t>Поддержка добровольных пожарных дружин (команд) на территории Поляковского сельского поселения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3"/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  <w:r>
              <w:rPr>
                <w:sz w:val="21"/>
              </w:rPr>
              <w:t>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  <w:r>
              <w:rPr>
                <w:sz w:val="21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</w:pPr>
            <w:r>
              <w:rPr>
                <w:sz w:val="22"/>
              </w:rPr>
              <w:t>3.1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pStyle w:val="Style_3"/>
              <w:ind/>
              <w:jc w:val="left"/>
            </w:pPr>
            <w:r>
              <w:rPr>
                <w:sz w:val="21"/>
              </w:rPr>
              <w:t>Основное мероприятие 3.1</w:t>
            </w:r>
          </w:p>
          <w:p w14:paraId="B1000000">
            <w:pPr>
              <w:pStyle w:val="Style_3"/>
              <w:ind/>
              <w:jc w:val="left"/>
            </w:pPr>
            <w:r>
              <w:rPr>
                <w:sz w:val="21"/>
              </w:rPr>
              <w:t>Оснащение снаряжением добровольной пожарной дружины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ind/>
              <w:jc w:val="center"/>
            </w:pPr>
            <w:r>
              <w:rPr>
                <w:sz w:val="21"/>
              </w:rPr>
              <w:t xml:space="preserve">повышение статуса  добровольного пожарного , создание механизма стимулирования  добровольных пожарных , </w:t>
            </w:r>
            <w:r>
              <w:rPr>
                <w:sz w:val="21"/>
              </w:rPr>
              <w:t>материально-техническая обеспеченность дружин и организация их стабильной работы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B5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  <w:r>
              <w:rPr>
                <w:sz w:val="21"/>
              </w:rPr>
              <w:t>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  <w:r>
              <w:rPr>
                <w:sz w:val="21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pStyle w:val="Style_3"/>
              <w:ind/>
              <w:jc w:val="left"/>
            </w:pPr>
            <w:r>
              <w:rPr>
                <w:sz w:val="21"/>
              </w:rPr>
              <w:t>Контрольное событие программы</w:t>
            </w:r>
          </w:p>
          <w:p w14:paraId="BC000000">
            <w:pPr>
              <w:pStyle w:val="Style_3"/>
              <w:ind/>
              <w:jc w:val="left"/>
            </w:pPr>
            <w:r>
              <w:rPr>
                <w:sz w:val="21"/>
              </w:rPr>
              <w:t>Уровень обеспечения снаряжением добровольной пожарной дружины</w:t>
            </w:r>
          </w:p>
        </w:tc>
        <w:tc>
          <w:tcPr>
            <w:tcW w:type="dxa" w:w="3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  <w:p w14:paraId="BE000000">
            <w:pPr>
              <w:widowControl w:val="0"/>
              <w:ind/>
              <w:jc w:val="left"/>
            </w:pP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pStyle w:val="Style_3"/>
              <w:ind/>
              <w:jc w:val="center"/>
            </w:pPr>
            <w:r>
              <w:rPr>
                <w:sz w:val="21"/>
              </w:rPr>
              <w:t>увеличение расходов на  обеспечение снаряжением добровольной пожарной дружины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C1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</w:pPr>
            <w:r>
              <w:rPr>
                <w:sz w:val="22"/>
              </w:rPr>
              <w:t>4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ind/>
              <w:jc w:val="left"/>
            </w:pPr>
            <w:r>
              <w:rPr>
                <w:rStyle w:val="Style_2_ch"/>
                <w:color w:val="000000"/>
                <w:sz w:val="21"/>
                <w:u w:val="none"/>
              </w:rPr>
              <w:t xml:space="preserve">Подпрограмма </w:t>
            </w:r>
            <w:r>
              <w:rPr>
                <w:rStyle w:val="Style_2_ch"/>
                <w:color w:val="000000"/>
                <w:sz w:val="21"/>
                <w:u w:val="none"/>
              </w:rPr>
              <w:t>4</w:t>
            </w:r>
          </w:p>
          <w:p w14:paraId="C8000000">
            <w:pPr>
              <w:ind/>
              <w:jc w:val="left"/>
            </w:pPr>
            <w:r>
              <w:rPr>
                <w:sz w:val="21"/>
              </w:rPr>
              <w:t>Безопасность людей на водных объектах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  <w:p w14:paraId="CA000000">
            <w:pPr>
              <w:ind/>
              <w:jc w:val="left"/>
            </w:pP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pStyle w:val="Style_3"/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widowControl w:val="0"/>
              <w:ind/>
              <w:jc w:val="center"/>
            </w:pPr>
            <w:r>
              <w:rPr>
                <w:sz w:val="21"/>
              </w:rPr>
              <w:t>0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t>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widowControl w:val="0"/>
              <w:ind/>
              <w:jc w:val="center"/>
            </w:pPr>
            <w:r>
              <w:rPr>
                <w:sz w:val="21"/>
              </w:rPr>
              <w:t>0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t>3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widowControl w:val="0"/>
              <w:ind/>
            </w:pPr>
            <w:r>
              <w:rPr>
                <w:sz w:val="22"/>
              </w:rPr>
              <w:t>4.1</w:t>
            </w: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pStyle w:val="Style_3"/>
              <w:ind/>
              <w:jc w:val="left"/>
            </w:pPr>
            <w:r>
              <w:rPr>
                <w:sz w:val="21"/>
              </w:rPr>
              <w:t>Основное мероприятие 4.1</w:t>
            </w:r>
          </w:p>
          <w:p w14:paraId="D3000000">
            <w:pPr>
              <w:ind/>
              <w:jc w:val="left"/>
            </w:pPr>
            <w:r>
              <w:rPr>
                <w:sz w:val="21"/>
              </w:rPr>
              <w:t>приобретение и установка         знаков безопасности на воде</w:t>
            </w:r>
          </w:p>
        </w:tc>
        <w:tc>
          <w:tcPr>
            <w:tcW w:type="dxa" w:w="3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ind/>
              <w:jc w:val="center"/>
            </w:pPr>
            <w:r>
              <w:rPr>
                <w:sz w:val="21"/>
              </w:rPr>
              <w:t xml:space="preserve">обеспечение эффективного предупреждения и ликвидации происшествий на водных объектах 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D7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widowControl w:val="0"/>
              <w:ind/>
              <w:jc w:val="center"/>
            </w:pPr>
            <w:r>
              <w:rPr>
                <w:sz w:val="21"/>
              </w:rPr>
              <w:t>0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t>3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widowControl w:val="0"/>
              <w:ind/>
              <w:jc w:val="center"/>
            </w:pPr>
            <w:r>
              <w:rPr>
                <w:sz w:val="21"/>
              </w:rPr>
              <w:t>0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t>3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</w:tr>
      <w:tr>
        <w:trPr>
          <w:trHeight w:hRule="atLeast" w:val="1022"/>
        </w:trP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pStyle w:val="Style_3"/>
              <w:ind/>
              <w:jc w:val="left"/>
            </w:pPr>
            <w:r>
              <w:rPr>
                <w:sz w:val="21"/>
              </w:rPr>
              <w:t>Контрольное событие программы</w:t>
            </w:r>
          </w:p>
          <w:p w14:paraId="DE000000">
            <w:pPr>
              <w:ind/>
              <w:jc w:val="left"/>
            </w:pPr>
            <w:r>
              <w:rPr>
                <w:sz w:val="21"/>
              </w:rPr>
              <w:t>Снижение рисков возникновения несчастных случаев на воде и смягчения их возможных последствий.</w:t>
            </w:r>
          </w:p>
        </w:tc>
        <w:tc>
          <w:tcPr>
            <w:tcW w:type="dxa" w:w="32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  <w:p w14:paraId="E0000000">
            <w:pPr>
              <w:widowControl w:val="0"/>
              <w:ind/>
              <w:jc w:val="left"/>
            </w:pPr>
          </w:p>
        </w:tc>
        <w:tc>
          <w:tcPr>
            <w:tcW w:type="dxa" w:w="32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ind/>
              <w:jc w:val="center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Проведение профилактических мероприятий по предупреждению происшествий на водных объектах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widowControl w:val="0"/>
              <w:ind/>
              <w:jc w:val="center"/>
            </w:pPr>
            <w:r>
              <w:rPr>
                <w:sz w:val="21"/>
              </w:rPr>
              <w:t>весь</w:t>
            </w:r>
          </w:p>
          <w:p w14:paraId="E3000000">
            <w:pPr>
              <w:widowControl w:val="0"/>
              <w:ind/>
              <w:jc w:val="center"/>
            </w:pPr>
            <w:r>
              <w:rPr>
                <w:sz w:val="21"/>
              </w:rPr>
              <w:t>период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pStyle w:val="Style_3"/>
              <w:ind/>
              <w:jc w:val="left"/>
            </w:pPr>
            <w:r>
              <w:rPr>
                <w:sz w:val="21"/>
              </w:rPr>
              <w:t>Итого по муниципальной программе</w:t>
            </w:r>
          </w:p>
        </w:tc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widowControl w:val="0"/>
              <w:ind/>
              <w:jc w:val="left"/>
              <w:rPr>
                <w:sz w:val="21"/>
              </w:rPr>
            </w:pPr>
            <w:r>
              <w:rPr>
                <w:sz w:val="21"/>
              </w:rPr>
              <w:t xml:space="preserve"> инспектор Администрации Поляковского сельского поселения Рогалева Ю.А.</w:t>
            </w:r>
          </w:p>
          <w:p w14:paraId="EB000000">
            <w:pPr>
              <w:widowControl w:val="0"/>
              <w:ind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type="dxa" w:w="32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ind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widowControl w:val="0"/>
              <w:ind/>
              <w:jc w:val="center"/>
            </w:pPr>
            <w:r>
              <w:rPr>
                <w:sz w:val="21"/>
              </w:rPr>
              <w:t>46,4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widowControl w:val="0"/>
              <w:ind/>
              <w:jc w:val="center"/>
            </w:pPr>
            <w:r>
              <w:rPr>
                <w:sz w:val="21"/>
              </w:rPr>
              <w:t>46,4</w:t>
            </w:r>
          </w:p>
        </w:tc>
        <w:tc>
          <w:tcPr>
            <w:tcW w:type="dxa" w:w="11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widowControl w:val="0"/>
              <w:ind/>
              <w:jc w:val="center"/>
            </w:pPr>
            <w:r>
              <w:rPr>
                <w:sz w:val="21"/>
              </w:rPr>
              <w:t>-</w:t>
            </w:r>
          </w:p>
        </w:tc>
      </w:tr>
    </w:tbl>
    <w:p w14:paraId="F2000000">
      <w:pPr>
        <w:widowControl w:val="0"/>
        <w:ind w:firstLine="284" w:left="0" w:right="0"/>
        <w:jc w:val="both"/>
      </w:pPr>
      <w:r>
        <w:rPr>
          <w:rStyle w:val="Style_2_ch"/>
          <w:sz w:val="14"/>
        </w:rPr>
        <w:t>&lt;1&gt;</w:t>
      </w:r>
      <w:r>
        <w:rPr>
          <w:sz w:val="14"/>
        </w:rPr>
        <w:t xml:space="preserve"> По строке «Мероприятие» указывается специалист, курирующий данное направление, По строке «Контрольное событие муниципальной программы» указывается руководитель, а также специалист, курирующий данное направление, определенного ответственным исполнителем, соисполнителем. </w:t>
      </w:r>
    </w:p>
    <w:p w14:paraId="F3000000">
      <w:pPr>
        <w:widowControl w:val="0"/>
        <w:ind w:firstLine="284" w:left="0" w:right="0"/>
        <w:jc w:val="both"/>
      </w:pPr>
      <w:r>
        <w:rPr>
          <w:sz w:val="14"/>
        </w:rPr>
        <w:t xml:space="preserve">&lt;2&gt; Объем расходов приводится на очередной финансовый год. </w:t>
      </w:r>
    </w:p>
    <w:p w14:paraId="F4000000">
      <w:pPr>
        <w:widowControl w:val="0"/>
        <w:ind w:firstLine="284" w:left="0" w:right="0"/>
        <w:jc w:val="both"/>
      </w:pPr>
      <w:r>
        <w:rPr>
          <w:rStyle w:val="Style_2_ch"/>
          <w:sz w:val="14"/>
        </w:rPr>
        <w:t>&lt;3&gt;</w:t>
      </w:r>
      <w:r>
        <w:rPr>
          <w:sz w:val="1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>
      <w:pgSz w:h="11906" w:orient="landscape" w:w="16838"/>
      <w:pgMar w:bottom="567" w:footer="708" w:header="708" w:left="900" w:right="822" w:top="425"/>
      <w:pgNumType w:fmt="decimal"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7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2z1"/>
    <w:link w:val="Style_6_ch"/>
  </w:style>
  <w:style w:styleId="Style_6_ch" w:type="character">
    <w:name w:val="WW8Num2z1"/>
    <w:link w:val="Style_6"/>
  </w:style>
  <w:style w:styleId="Style_7" w:type="paragraph">
    <w:name w:val="WW8Num1z3"/>
    <w:link w:val="Style_7_ch"/>
  </w:style>
  <w:style w:styleId="Style_7_ch" w:type="character">
    <w:name w:val="WW8Num1z3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WW8Num2z8"/>
    <w:link w:val="Style_10_ch"/>
  </w:style>
  <w:style w:styleId="Style_10_ch" w:type="character">
    <w:name w:val="WW8Num2z8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3z0"/>
    <w:link w:val="Style_12_ch"/>
    <w:rPr>
      <w:rFonts w:ascii="Times New Roman" w:hAnsi="Times New Roman"/>
    </w:rPr>
  </w:style>
  <w:style w:styleId="Style_12_ch" w:type="character">
    <w:name w:val="WW8Num3z0"/>
    <w:link w:val="Style_12"/>
    <w:rPr>
      <w:rFonts w:ascii="Times New Roman" w:hAnsi="Times New Roman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4_ch" w:type="character">
    <w:name w:val="header"/>
    <w:basedOn w:val="Style_4_ch"/>
    <w:link w:val="Style_14"/>
    <w:rPr>
      <w:sz w:val="20"/>
    </w:rPr>
  </w:style>
  <w:style w:styleId="Style_15" w:type="paragraph">
    <w:name w:val="Указатель"/>
    <w:basedOn w:val="Style_4"/>
    <w:link w:val="Style_15_ch"/>
  </w:style>
  <w:style w:styleId="Style_15_ch" w:type="character">
    <w:name w:val="Указатель"/>
    <w:basedOn w:val="Style_4_ch"/>
    <w:link w:val="Style_15"/>
  </w:style>
  <w:style w:styleId="Style_16" w:type="paragraph">
    <w:name w:val="WW8Num2z0"/>
    <w:link w:val="Style_16_ch"/>
  </w:style>
  <w:style w:styleId="Style_16_ch" w:type="character">
    <w:name w:val="WW8Num2z0"/>
    <w:link w:val="Style_16"/>
  </w:style>
  <w:style w:styleId="Style_17" w:type="paragraph">
    <w:name w:val="Указатель2"/>
    <w:basedOn w:val="Style_4"/>
    <w:link w:val="Style_17_ch"/>
  </w:style>
  <w:style w:styleId="Style_17_ch" w:type="character">
    <w:name w:val="Указатель2"/>
    <w:basedOn w:val="Style_4_ch"/>
    <w:link w:val="Style_17"/>
  </w:style>
  <w:style w:styleId="Style_18" w:type="paragraph">
    <w:name w:val="WW8Num1z1"/>
    <w:link w:val="Style_18_ch"/>
  </w:style>
  <w:style w:styleId="Style_18_ch" w:type="character">
    <w:name w:val="WW8Num1z1"/>
    <w:link w:val="Style_18"/>
  </w:style>
  <w:style w:styleId="Style_19" w:type="paragraph">
    <w:name w:val="Body Text"/>
    <w:basedOn w:val="Style_4"/>
    <w:link w:val="Style_19_ch"/>
    <w:pPr>
      <w:spacing w:after="140" w:before="0" w:line="276" w:lineRule="auto"/>
      <w:ind/>
    </w:pPr>
  </w:style>
  <w:style w:styleId="Style_19_ch" w:type="character">
    <w:name w:val="Body Text"/>
    <w:basedOn w:val="Style_4_ch"/>
    <w:link w:val="Style_19"/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WW8Num5z8"/>
    <w:link w:val="Style_21_ch"/>
  </w:style>
  <w:style w:styleId="Style_21_ch" w:type="character">
    <w:name w:val="WW8Num5z8"/>
    <w:link w:val="Style_21"/>
  </w:style>
  <w:style w:styleId="Style_22" w:type="paragraph">
    <w:name w:val="WW8Num5z3"/>
    <w:link w:val="Style_22_ch"/>
  </w:style>
  <w:style w:styleId="Style_22_ch" w:type="character">
    <w:name w:val="WW8Num5z3"/>
    <w:link w:val="Style_22"/>
  </w:style>
  <w:style w:styleId="Style_23" w:type="paragraph">
    <w:name w:val="WW8Num1z4"/>
    <w:link w:val="Style_23_ch"/>
  </w:style>
  <w:style w:styleId="Style_23_ch" w:type="character">
    <w:name w:val="WW8Num1z4"/>
    <w:link w:val="Style_23"/>
  </w:style>
  <w:style w:styleId="Style_24" w:type="paragraph">
    <w:name w:val="WW8Num1z0"/>
    <w:link w:val="Style_24_ch"/>
  </w:style>
  <w:style w:styleId="Style_24_ch" w:type="character">
    <w:name w:val="WW8Num1z0"/>
    <w:link w:val="Style_24"/>
  </w:style>
  <w:style w:styleId="Style_25" w:type="paragraph">
    <w:name w:val="WW8Num2z3"/>
    <w:link w:val="Style_25_ch"/>
  </w:style>
  <w:style w:styleId="Style_25_ch" w:type="character">
    <w:name w:val="WW8Num2z3"/>
    <w:link w:val="Style_25"/>
  </w:style>
  <w:style w:styleId="Style_26" w:type="paragraph">
    <w:name w:val="Заголовок"/>
    <w:basedOn w:val="Style_4"/>
    <w:next w:val="Style_19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"/>
    <w:basedOn w:val="Style_4_ch"/>
    <w:link w:val="Style_26"/>
    <w:rPr>
      <w:rFonts w:ascii="Liberation Sans" w:hAnsi="Liberation Sans"/>
      <w:sz w:val="28"/>
    </w:rPr>
  </w:style>
  <w:style w:styleId="Style_27" w:type="paragraph">
    <w:name w:val="toc 3"/>
    <w:next w:val="Style_4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footer"/>
    <w:basedOn w:val="Style_4"/>
    <w:link w:val="Style_2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8_ch" w:type="character">
    <w:name w:val="footer"/>
    <w:basedOn w:val="Style_4_ch"/>
    <w:link w:val="Style_28"/>
    <w:rPr>
      <w:sz w:val="20"/>
    </w:rPr>
  </w:style>
  <w:style w:styleId="Style_29" w:type="paragraph">
    <w:name w:val="WW8Num1z7"/>
    <w:link w:val="Style_29_ch"/>
  </w:style>
  <w:style w:styleId="Style_29_ch" w:type="character">
    <w:name w:val="WW8Num1z7"/>
    <w:link w:val="Style_29"/>
  </w:style>
  <w:style w:styleId="Style_30" w:type="paragraph">
    <w:name w:val="WW8Num2z4"/>
    <w:link w:val="Style_30_ch"/>
  </w:style>
  <w:style w:styleId="Style_30_ch" w:type="character">
    <w:name w:val="WW8Num2z4"/>
    <w:link w:val="Style_30"/>
  </w:style>
  <w:style w:styleId="Style_31" w:type="paragraph">
    <w:name w:val="WW8Num5z0"/>
    <w:link w:val="Style_31_ch"/>
  </w:style>
  <w:style w:styleId="Style_31_ch" w:type="character">
    <w:name w:val="WW8Num5z0"/>
    <w:link w:val="Style_31"/>
  </w:style>
  <w:style w:styleId="Style_32" w:type="paragraph">
    <w:name w:val="Содержимое таблицы"/>
    <w:basedOn w:val="Style_4"/>
    <w:link w:val="Style_32_ch"/>
  </w:style>
  <w:style w:styleId="Style_32_ch" w:type="character">
    <w:name w:val="Содержимое таблицы"/>
    <w:basedOn w:val="Style_4_ch"/>
    <w:link w:val="Style_32"/>
  </w:style>
  <w:style w:styleId="Style_33" w:type="paragraph">
    <w:name w:val="WW8Num1z2"/>
    <w:link w:val="Style_33_ch"/>
  </w:style>
  <w:style w:styleId="Style_33_ch" w:type="character">
    <w:name w:val="WW8Num1z2"/>
    <w:link w:val="Style_33"/>
  </w:style>
  <w:style w:styleId="Style_34" w:type="paragraph">
    <w:name w:val="Заголовок1"/>
    <w:basedOn w:val="Style_4"/>
    <w:next w:val="Style_19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1"/>
    <w:basedOn w:val="Style_4_ch"/>
    <w:link w:val="Style_34"/>
    <w:rPr>
      <w:rFonts w:ascii="Liberation Sans" w:hAnsi="Liberation Sans"/>
      <w:sz w:val="28"/>
    </w:rPr>
  </w:style>
  <w:style w:styleId="Style_35" w:type="paragraph">
    <w:name w:val="heading 5"/>
    <w:next w:val="Style_4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WW8Num5z4"/>
    <w:link w:val="Style_36_ch"/>
  </w:style>
  <w:style w:styleId="Style_36_ch" w:type="character">
    <w:name w:val="WW8Num5z4"/>
    <w:link w:val="Style_36"/>
  </w:style>
  <w:style w:styleId="Style_37" w:type="paragraph">
    <w:name w:val="heading 1"/>
    <w:basedOn w:val="Style_4"/>
    <w:next w:val="Style_4"/>
    <w:link w:val="Style_37_ch"/>
    <w:uiPriority w:val="9"/>
    <w:qFormat/>
    <w:pPr>
      <w:keepNext w:val="1"/>
      <w:numPr>
        <w:ilvl w:val="0"/>
        <w:numId w:val="1"/>
      </w:numPr>
      <w:ind/>
      <w:outlineLvl w:val="0"/>
    </w:pPr>
    <w:rPr>
      <w:sz w:val="28"/>
    </w:rPr>
  </w:style>
  <w:style w:styleId="Style_37_ch" w:type="character">
    <w:name w:val="heading 1"/>
    <w:basedOn w:val="Style_4_ch"/>
    <w:link w:val="Style_37"/>
    <w:rPr>
      <w:sz w:val="28"/>
    </w:rPr>
  </w:style>
  <w:style w:styleId="Style_38" w:type="paragraph">
    <w:name w:val="WW8Num5z2"/>
    <w:link w:val="Style_38_ch"/>
  </w:style>
  <w:style w:styleId="Style_38_ch" w:type="character">
    <w:name w:val="WW8Num5z2"/>
    <w:link w:val="Style_38"/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Нижний колонтитул Знак"/>
    <w:link w:val="Style_40_ch"/>
  </w:style>
  <w:style w:styleId="Style_40_ch" w:type="character">
    <w:name w:val="Нижний колонтитул Знак"/>
    <w:link w:val="Style_40"/>
  </w:style>
  <w:style w:styleId="Style_41" w:type="paragraph">
    <w:name w:val="WW8Num1z8"/>
    <w:link w:val="Style_41_ch"/>
  </w:style>
  <w:style w:styleId="Style_41_ch" w:type="character">
    <w:name w:val="WW8Num1z8"/>
    <w:link w:val="Style_41"/>
  </w:style>
  <w:style w:styleId="Style_2" w:type="paragraph">
    <w:name w:val="Hyperlink"/>
    <w:link w:val="Style_2_ch"/>
    <w:rPr>
      <w:rFonts w:ascii="Times New Roman" w:hAnsi="Times New Roman"/>
      <w:color w:val="0000FF"/>
      <w:u w:val="single"/>
    </w:rPr>
  </w:style>
  <w:style w:styleId="Style_2_ch" w:type="character">
    <w:name w:val="Hyperlink"/>
    <w:link w:val="Style_2"/>
    <w:rPr>
      <w:rFonts w:ascii="Times New Roman" w:hAnsi="Times New Roman"/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toc 1"/>
    <w:next w:val="Style_4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Указатель1"/>
    <w:basedOn w:val="Style_4"/>
    <w:link w:val="Style_45_ch"/>
  </w:style>
  <w:style w:styleId="Style_45_ch" w:type="character">
    <w:name w:val="Указатель1"/>
    <w:basedOn w:val="Style_4_ch"/>
    <w:link w:val="Style_45"/>
  </w:style>
  <w:style w:styleId="Style_46" w:type="paragraph">
    <w:name w:val="Текст выноски"/>
    <w:basedOn w:val="Style_4"/>
    <w:link w:val="Style_46_ch"/>
    <w:rPr>
      <w:rFonts w:ascii="Tahoma" w:hAnsi="Tahoma"/>
      <w:sz w:val="16"/>
    </w:rPr>
  </w:style>
  <w:style w:styleId="Style_46_ch" w:type="character">
    <w:name w:val="Текст выноски"/>
    <w:basedOn w:val="Style_4_ch"/>
    <w:link w:val="Style_46"/>
    <w:rPr>
      <w:rFonts w:ascii="Tahoma" w:hAnsi="Tahoma"/>
      <w:sz w:val="16"/>
    </w:rPr>
  </w:style>
  <w:style w:styleId="Style_47" w:type="paragraph">
    <w:name w:val="Название объекта"/>
    <w:basedOn w:val="Style_4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Название объекта"/>
    <w:basedOn w:val="Style_4_ch"/>
    <w:link w:val="Style_47"/>
    <w:rPr>
      <w:i w:val="1"/>
      <w:sz w:val="24"/>
    </w:rPr>
  </w:style>
  <w:style w:styleId="Style_48" w:type="paragraph">
    <w:name w:val="toc 9"/>
    <w:next w:val="Style_4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WW8Num1z5"/>
    <w:link w:val="Style_49_ch"/>
  </w:style>
  <w:style w:styleId="Style_49_ch" w:type="character">
    <w:name w:val="WW8Num1z5"/>
    <w:link w:val="Style_49"/>
  </w:style>
  <w:style w:styleId="Style_50" w:type="paragraph">
    <w:name w:val="Название объекта1"/>
    <w:basedOn w:val="Style_4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Название объекта1"/>
    <w:basedOn w:val="Style_4_ch"/>
    <w:link w:val="Style_50"/>
    <w:rPr>
      <w:i w:val="1"/>
      <w:sz w:val="24"/>
    </w:rPr>
  </w:style>
  <w:style w:styleId="Style_51" w:type="paragraph">
    <w:name w:val="WW8Num4z0"/>
    <w:link w:val="Style_51_ch"/>
    <w:rPr>
      <w:rFonts w:ascii="Times New Roman" w:hAnsi="Times New Roman"/>
    </w:rPr>
  </w:style>
  <w:style w:styleId="Style_51_ch" w:type="character">
    <w:name w:val="WW8Num4z0"/>
    <w:link w:val="Style_51"/>
    <w:rPr>
      <w:rFonts w:ascii="Times New Roman" w:hAnsi="Times New Roman"/>
    </w:rPr>
  </w:style>
  <w:style w:styleId="Style_52" w:type="paragraph">
    <w:name w:val="toc 8"/>
    <w:next w:val="Style_4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Основной шрифт абзаца"/>
    <w:link w:val="Style_53_ch"/>
  </w:style>
  <w:style w:styleId="Style_53_ch" w:type="character">
    <w:name w:val="Основной шрифт абзаца"/>
    <w:link w:val="Style_53"/>
  </w:style>
  <w:style w:styleId="Style_54" w:type="paragraph">
    <w:name w:val="No Spacing"/>
    <w:link w:val="Style_54_ch"/>
    <w:pPr>
      <w:widowControl w:val="1"/>
      <w:ind/>
    </w:pPr>
    <w:rPr>
      <w:rFonts w:ascii="Calibri" w:hAnsi="Calibri"/>
      <w:color w:val="000000"/>
      <w:sz w:val="22"/>
    </w:rPr>
  </w:style>
  <w:style w:styleId="Style_54_ch" w:type="character">
    <w:name w:val="No Spacing"/>
    <w:link w:val="Style_54"/>
    <w:rPr>
      <w:rFonts w:ascii="Calibri" w:hAnsi="Calibri"/>
      <w:color w:val="000000"/>
      <w:sz w:val="22"/>
    </w:rPr>
  </w:style>
  <w:style w:styleId="Style_55" w:type="paragraph">
    <w:name w:val="WW8Num2z5"/>
    <w:link w:val="Style_55_ch"/>
  </w:style>
  <w:style w:styleId="Style_55_ch" w:type="character">
    <w:name w:val="WW8Num2z5"/>
    <w:link w:val="Style_55"/>
  </w:style>
  <w:style w:styleId="Style_56" w:type="paragraph">
    <w:name w:val="Заголовок таблицы"/>
    <w:basedOn w:val="Style_32"/>
    <w:link w:val="Style_56_ch"/>
    <w:pPr>
      <w:ind/>
      <w:jc w:val="center"/>
    </w:pPr>
    <w:rPr>
      <w:b w:val="1"/>
    </w:rPr>
  </w:style>
  <w:style w:styleId="Style_56_ch" w:type="character">
    <w:name w:val="Заголовок таблицы"/>
    <w:basedOn w:val="Style_32_ch"/>
    <w:link w:val="Style_56"/>
    <w:rPr>
      <w:b w:val="1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toc 5"/>
    <w:next w:val="Style_4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WW8Num2z7"/>
    <w:link w:val="Style_59_ch"/>
  </w:style>
  <w:style w:styleId="Style_59_ch" w:type="character">
    <w:name w:val="WW8Num2z7"/>
    <w:link w:val="Style_59"/>
  </w:style>
  <w:style w:styleId="Style_60" w:type="paragraph">
    <w:name w:val="Верхний колонтитул Знак"/>
    <w:basedOn w:val="Style_39"/>
    <w:link w:val="Style_60_ch"/>
  </w:style>
  <w:style w:styleId="Style_60_ch" w:type="character">
    <w:name w:val="Верхний колонтитул Знак"/>
    <w:basedOn w:val="Style_39_ch"/>
    <w:link w:val="Style_60"/>
  </w:style>
  <w:style w:styleId="Style_61" w:type="paragraph">
    <w:name w:val="WW8Num5z6"/>
    <w:link w:val="Style_61_ch"/>
  </w:style>
  <w:style w:styleId="Style_61_ch" w:type="character">
    <w:name w:val="WW8Num5z6"/>
    <w:link w:val="Style_61"/>
  </w:style>
  <w:style w:styleId="Style_62" w:type="paragraph">
    <w:name w:val=" Знак1"/>
    <w:basedOn w:val="Style_4"/>
    <w:link w:val="Style_62_ch"/>
    <w:pPr>
      <w:spacing w:after="280" w:before="280"/>
      <w:ind/>
    </w:pPr>
    <w:rPr>
      <w:rFonts w:ascii="Tahoma" w:hAnsi="Tahoma"/>
      <w:sz w:val="20"/>
    </w:rPr>
  </w:style>
  <w:style w:styleId="Style_62_ch" w:type="character">
    <w:name w:val=" Знак1"/>
    <w:basedOn w:val="Style_4_ch"/>
    <w:link w:val="Style_62"/>
    <w:rPr>
      <w:rFonts w:ascii="Tahoma" w:hAnsi="Tahoma"/>
      <w:sz w:val="20"/>
    </w:rPr>
  </w:style>
  <w:style w:styleId="Style_63" w:type="paragraph">
    <w:name w:val="Subtitle"/>
    <w:next w:val="Style_4"/>
    <w:link w:val="Style_6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3_ch" w:type="character">
    <w:name w:val="Subtitle"/>
    <w:link w:val="Style_63"/>
    <w:rPr>
      <w:rFonts w:ascii="XO Thames" w:hAnsi="XO Thames"/>
      <w:i w:val="1"/>
      <w:sz w:val="24"/>
    </w:rPr>
  </w:style>
  <w:style w:styleId="Style_64" w:type="paragraph">
    <w:name w:val="ConsNonformat"/>
    <w:link w:val="Style_64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64_ch" w:type="character">
    <w:name w:val="ConsNonformat"/>
    <w:link w:val="Style_64"/>
    <w:rPr>
      <w:rFonts w:ascii="Courier New" w:hAnsi="Courier New"/>
      <w:color w:val="000000"/>
      <w:sz w:val="22"/>
    </w:rPr>
  </w:style>
  <w:style w:styleId="Style_65" w:type="paragraph">
    <w:name w:val="WW8Num5z1"/>
    <w:link w:val="Style_65_ch"/>
  </w:style>
  <w:style w:styleId="Style_65_ch" w:type="character">
    <w:name w:val="WW8Num5z1"/>
    <w:link w:val="Style_65"/>
  </w:style>
  <w:style w:styleId="Style_66" w:type="paragraph">
    <w:name w:val="ConsPlusNormal"/>
    <w:link w:val="Style_66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66_ch" w:type="character">
    <w:name w:val="ConsPlusNormal"/>
    <w:link w:val="Style_66"/>
    <w:rPr>
      <w:rFonts w:ascii="Arial" w:hAnsi="Arial"/>
      <w:color w:val="000000"/>
      <w:sz w:val="20"/>
    </w:rPr>
  </w:style>
  <w:style w:styleId="Style_67" w:type="paragraph">
    <w:name w:val="Title"/>
    <w:next w:val="Style_4"/>
    <w:link w:val="Style_6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7_ch" w:type="character">
    <w:name w:val="Title"/>
    <w:link w:val="Style_67"/>
    <w:rPr>
      <w:rFonts w:ascii="XO Thames" w:hAnsi="XO Thames"/>
      <w:b w:val="1"/>
      <w:caps w:val="1"/>
      <w:sz w:val="40"/>
    </w:rPr>
  </w:style>
  <w:style w:styleId="Style_68" w:type="paragraph">
    <w:name w:val="WW8Num2z6"/>
    <w:link w:val="Style_68_ch"/>
  </w:style>
  <w:style w:styleId="Style_68_ch" w:type="character">
    <w:name w:val="WW8Num2z6"/>
    <w:link w:val="Style_68"/>
  </w:style>
  <w:style w:styleId="Style_69" w:type="paragraph">
    <w:name w:val="heading 4"/>
    <w:next w:val="Style_4"/>
    <w:link w:val="Style_6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9_ch" w:type="character">
    <w:name w:val="heading 4"/>
    <w:link w:val="Style_69"/>
    <w:rPr>
      <w:rFonts w:ascii="XO Thames" w:hAnsi="XO Thames"/>
      <w:b w:val="1"/>
      <w:sz w:val="24"/>
    </w:rPr>
  </w:style>
  <w:style w:styleId="Style_70" w:type="paragraph">
    <w:name w:val="WW8Num2z2"/>
    <w:link w:val="Style_70_ch"/>
  </w:style>
  <w:style w:styleId="Style_70_ch" w:type="character">
    <w:name w:val="WW8Num2z2"/>
    <w:link w:val="Style_70"/>
  </w:style>
  <w:style w:styleId="Style_71" w:type="paragraph">
    <w:name w:val="heading 2"/>
    <w:basedOn w:val="Style_4"/>
    <w:next w:val="Style_4"/>
    <w:link w:val="Style_71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71_ch" w:type="character">
    <w:name w:val="heading 2"/>
    <w:basedOn w:val="Style_4_ch"/>
    <w:link w:val="Style_71"/>
    <w:rPr>
      <w:b w:val="1"/>
      <w:sz w:val="28"/>
    </w:rPr>
  </w:style>
  <w:style w:styleId="Style_72" w:type="paragraph">
    <w:name w:val="caption"/>
    <w:basedOn w:val="Style_4"/>
    <w:link w:val="Style_72_ch"/>
    <w:pPr>
      <w:spacing w:after="120" w:before="120"/>
      <w:ind/>
    </w:pPr>
    <w:rPr>
      <w:i w:val="1"/>
      <w:sz w:val="24"/>
    </w:rPr>
  </w:style>
  <w:style w:styleId="Style_72_ch" w:type="character">
    <w:name w:val="caption"/>
    <w:basedOn w:val="Style_4_ch"/>
    <w:link w:val="Style_72"/>
    <w:rPr>
      <w:i w:val="1"/>
      <w:sz w:val="24"/>
    </w:rPr>
  </w:style>
  <w:style w:styleId="Style_73" w:type="paragraph">
    <w:name w:val="WW8Num5z7"/>
    <w:link w:val="Style_73_ch"/>
  </w:style>
  <w:style w:styleId="Style_73_ch" w:type="character">
    <w:name w:val="WW8Num5z7"/>
    <w:link w:val="Style_73"/>
  </w:style>
  <w:style w:styleId="Style_74" w:type="paragraph">
    <w:name w:val="WW8Num5z5"/>
    <w:link w:val="Style_74_ch"/>
  </w:style>
  <w:style w:styleId="Style_74_ch" w:type="character">
    <w:name w:val="WW8Num5z5"/>
    <w:link w:val="Style_74"/>
  </w:style>
  <w:style w:styleId="Style_75" w:type="paragraph">
    <w:name w:val="WW8Num1z6"/>
    <w:link w:val="Style_75_ch"/>
  </w:style>
  <w:style w:styleId="Style_75_ch" w:type="character">
    <w:name w:val="WW8Num1z6"/>
    <w:link w:val="Style_75"/>
  </w:style>
  <w:style w:styleId="Style_76" w:type="paragraph">
    <w:name w:val="List"/>
    <w:basedOn w:val="Style_19"/>
    <w:link w:val="Style_76_ch"/>
  </w:style>
  <w:style w:styleId="Style_76_ch" w:type="character">
    <w:name w:val="List"/>
    <w:basedOn w:val="Style_19_ch"/>
    <w:link w:val="Style_76"/>
  </w:style>
  <w:style w:styleId="Style_3" w:type="paragraph">
    <w:name w:val="ConsPlusCell"/>
    <w:link w:val="Style_3_ch"/>
    <w:pPr>
      <w:widowControl w:val="1"/>
      <w:ind/>
    </w:pPr>
    <w:rPr>
      <w:rFonts w:ascii="Times New Roman" w:hAnsi="Times New Roman"/>
      <w:color w:val="000000"/>
      <w:sz w:val="28"/>
    </w:rPr>
  </w:style>
  <w:style w:styleId="Style_3_ch" w:type="character">
    <w:name w:val="ConsPlusCell"/>
    <w:link w:val="Style_3"/>
    <w:rPr>
      <w:rFonts w:ascii="Times New Roman" w:hAnsi="Times New Roman"/>
      <w:color w:val="000000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2023-12-27T05:47:58Z</dcterms:modified>
</cp:coreProperties>
</file>