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widowControl w:val="0"/>
        <w:ind w:hanging="360" w:left="360"/>
        <w:jc w:val="right"/>
        <w:outlineLvl w:val="0"/>
        <w:rPr>
          <w:rFonts w:ascii="Times New Roman" w:hAnsi="Times New Roman"/>
          <w:sz w:val="28"/>
        </w:rPr>
      </w:pPr>
    </w:p>
    <w:p w14:paraId="04000000">
      <w:pPr>
        <w:widowControl w:val="0"/>
        <w:ind w:hanging="360" w:left="360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                                                                                                        </w:t>
      </w:r>
      <w:r>
        <w:t xml:space="preserve"> </w:t>
      </w:r>
    </w:p>
    <w:p w14:paraId="05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6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</w:t>
      </w:r>
    </w:p>
    <w:p w14:paraId="07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НЕКЛИНОВСКИЙ РАЙОН</w:t>
      </w:r>
    </w:p>
    <w:p w14:paraId="08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МУНИЦИПАЛЬНОЕ ОБРАЗОВАНИЕ</w:t>
      </w:r>
    </w:p>
    <w:p w14:paraId="09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8"/>
        </w:rPr>
        <w:t>«ПОЛЯКОВСКОЕ СЕЛЬСКОЕ ПОСЕЛЕНИЕ</w:t>
      </w:r>
      <w:r>
        <w:rPr>
          <w:rFonts w:ascii="Times New Roman" w:hAnsi="Times New Roman"/>
          <w:b w:val="1"/>
          <w:sz w:val="24"/>
        </w:rPr>
        <w:t>»</w:t>
      </w:r>
    </w:p>
    <w:p w14:paraId="0A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4"/>
        </w:rPr>
        <w:t xml:space="preserve">СОБРАНИЕ </w:t>
      </w:r>
      <w:r>
        <w:rPr>
          <w:rFonts w:ascii="Times New Roman" w:hAnsi="Times New Roman"/>
          <w:b w:val="1"/>
          <w:sz w:val="24"/>
        </w:rPr>
        <w:t>ДЕПУТАТОВ ПОЛЯКОВСКОГО СЕЛЬСКОГО ПОСЕЛЕНИЯ</w:t>
      </w:r>
    </w:p>
    <w:p w14:paraId="0B000000">
      <w:pPr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pacing w:val="60"/>
          <w:sz w:val="28"/>
        </w:rPr>
        <w:t>РЕШЕНИЕ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прогнозном плане приватизации (программе) муниципального имущества</w:t>
      </w:r>
    </w:p>
    <w:p w14:paraId="0D000000">
      <w:pPr>
        <w:spacing w:after="0" w:line="240" w:lineRule="auto"/>
        <w:ind w:firstLine="0" w:left="357" w:right="30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Поляковского</w:t>
      </w:r>
      <w:r>
        <w:rPr>
          <w:rFonts w:ascii="Times New Roman" w:hAnsi="Times New Roman"/>
          <w:sz w:val="28"/>
        </w:rPr>
        <w:t xml:space="preserve"> сельского поселения на 2024 год и на плановый период 2025 и 2026 годов.</w:t>
      </w:r>
    </w:p>
    <w:p w14:paraId="0E000000">
      <w:pPr>
        <w:spacing w:after="0" w:line="240" w:lineRule="auto"/>
        <w:ind w:right="306"/>
        <w:jc w:val="both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 w:firstLine="0" w:left="357" w:right="30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Принято </w:t>
      </w:r>
    </w:p>
    <w:p w14:paraId="10000000">
      <w:pPr>
        <w:spacing w:after="0" w:line="240" w:lineRule="auto"/>
        <w:ind w:firstLine="0" w:left="357" w:right="30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Собранием депутатов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.2023 года</w:t>
      </w:r>
    </w:p>
    <w:p w14:paraId="11000000">
      <w:pPr>
        <w:spacing w:after="0" w:line="240" w:lineRule="auto"/>
        <w:ind w:firstLine="0" w:left="357" w:right="306"/>
        <w:jc w:val="both"/>
        <w:rPr>
          <w:rFonts w:ascii="Times New Roman" w:hAnsi="Times New Roman"/>
          <w:sz w:val="28"/>
        </w:rPr>
      </w:pPr>
    </w:p>
    <w:p w14:paraId="12000000">
      <w:pPr>
        <w:ind w:firstLine="0" w:left="360" w:right="30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соответствии с Федеральными законами от 6 октября 2003 г. N 131-ФЗ "Об общих принципах организации местного самоуправления в Российской Федерации", от 21.12.2001 № 178-ФЗ, «О прива</w:t>
      </w:r>
      <w:r>
        <w:rPr>
          <w:rFonts w:ascii="Times New Roman" w:hAnsi="Times New Roman"/>
          <w:sz w:val="27"/>
        </w:rPr>
        <w:t xml:space="preserve">тизации государственного и муниципального имущества», решением Собрания депутатов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от 27.12.2018г. № 118 «О принятии Положения о порядке управления и распоряжения муниципальным имуществом муниципального образования «</w:t>
      </w:r>
      <w:r>
        <w:rPr>
          <w:rFonts w:ascii="Times New Roman" w:hAnsi="Times New Roman"/>
          <w:sz w:val="27"/>
        </w:rPr>
        <w:t>Поляковс</w:t>
      </w:r>
      <w:r>
        <w:rPr>
          <w:rFonts w:ascii="Times New Roman" w:hAnsi="Times New Roman"/>
          <w:sz w:val="27"/>
        </w:rPr>
        <w:t>кого</w:t>
      </w:r>
      <w:r>
        <w:rPr>
          <w:rFonts w:ascii="Times New Roman" w:hAnsi="Times New Roman"/>
          <w:sz w:val="27"/>
        </w:rPr>
        <w:t xml:space="preserve"> сельского поселения», руководствуясь Уставом муниципального образования «</w:t>
      </w:r>
      <w:r>
        <w:rPr>
          <w:rFonts w:ascii="Times New Roman" w:hAnsi="Times New Roman"/>
          <w:sz w:val="27"/>
        </w:rPr>
        <w:t>Поляковское</w:t>
      </w:r>
      <w:r>
        <w:rPr>
          <w:rFonts w:ascii="Times New Roman" w:hAnsi="Times New Roman"/>
          <w:sz w:val="27"/>
        </w:rPr>
        <w:t xml:space="preserve"> сельское поселение»</w:t>
      </w:r>
      <w:r>
        <w:rPr>
          <w:rFonts w:ascii="Times New Roman" w:hAnsi="Times New Roman"/>
          <w:sz w:val="27"/>
        </w:rPr>
        <w:t>,</w:t>
      </w:r>
    </w:p>
    <w:p w14:paraId="13000000">
      <w:pPr>
        <w:ind w:right="305"/>
        <w:jc w:val="center"/>
        <w:outlineLvl w:val="0"/>
        <w:rPr>
          <w:rFonts w:ascii="Times New Roman" w:hAnsi="Times New Roman"/>
          <w:spacing w:val="60"/>
          <w:sz w:val="28"/>
        </w:rPr>
      </w:pPr>
      <w:r>
        <w:rPr>
          <w:rFonts w:ascii="Times New Roman" w:hAnsi="Times New Roman"/>
          <w:spacing w:val="60"/>
          <w:sz w:val="28"/>
        </w:rPr>
        <w:t>РЕШИЛО:</w:t>
      </w:r>
    </w:p>
    <w:p w14:paraId="14000000">
      <w:pPr>
        <w:numPr>
          <w:ilvl w:val="0"/>
          <w:numId w:val="1"/>
        </w:numPr>
        <w:spacing w:after="0" w:line="240" w:lineRule="auto"/>
        <w:ind w:firstLine="414" w:left="0" w:right="30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Утвердить Прогнозный план приватизации (программу) муниципального имущества </w:t>
      </w:r>
      <w:r>
        <w:rPr>
          <w:rFonts w:ascii="Times New Roman" w:hAnsi="Times New Roman"/>
          <w:sz w:val="26"/>
        </w:rPr>
        <w:t>Поляковского</w:t>
      </w:r>
      <w:r>
        <w:rPr>
          <w:rFonts w:ascii="Times New Roman" w:hAnsi="Times New Roman"/>
          <w:sz w:val="26"/>
        </w:rPr>
        <w:t xml:space="preserve"> сельского поселения на 2024 год и на </w:t>
      </w:r>
      <w:r>
        <w:rPr>
          <w:rFonts w:ascii="Times New Roman" w:hAnsi="Times New Roman"/>
          <w:sz w:val="26"/>
        </w:rPr>
        <w:t>плановый период 2025 и 2026 годов.</w:t>
      </w:r>
    </w:p>
    <w:p w14:paraId="15000000">
      <w:pPr>
        <w:numPr>
          <w:ilvl w:val="0"/>
          <w:numId w:val="1"/>
        </w:numPr>
        <w:spacing w:after="0" w:line="240" w:lineRule="auto"/>
        <w:ind w:firstLine="414" w:left="0" w:right="28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Условия приватизации муниципального имущества, указанного в приложении к настоящему решению, определяются Администрацией </w:t>
      </w:r>
      <w:r>
        <w:rPr>
          <w:rFonts w:ascii="Times New Roman" w:hAnsi="Times New Roman"/>
          <w:sz w:val="26"/>
        </w:rPr>
        <w:t>Поляковского</w:t>
      </w:r>
      <w:r>
        <w:rPr>
          <w:rFonts w:ascii="Times New Roman" w:hAnsi="Times New Roman"/>
          <w:sz w:val="26"/>
        </w:rPr>
        <w:t xml:space="preserve"> сельского поселения.</w:t>
      </w:r>
    </w:p>
    <w:p w14:paraId="16000000">
      <w:pPr>
        <w:numPr>
          <w:ilvl w:val="0"/>
          <w:numId w:val="1"/>
        </w:numPr>
        <w:spacing w:after="0" w:line="240" w:lineRule="auto"/>
        <w:ind w:firstLine="414" w:left="0" w:right="28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Настоящее Решение вступает в силу со дня его официального опублико</w:t>
      </w:r>
      <w:r>
        <w:rPr>
          <w:rFonts w:ascii="Times New Roman" w:hAnsi="Times New Roman"/>
          <w:sz w:val="26"/>
        </w:rPr>
        <w:t>вания (обнародования).</w:t>
      </w:r>
    </w:p>
    <w:p w14:paraId="17000000">
      <w:pPr>
        <w:ind w:firstLine="425" w:left="0"/>
        <w:jc w:val="both"/>
        <w:rPr>
          <w:sz w:val="26"/>
        </w:rPr>
      </w:pPr>
      <w:r>
        <w:rPr>
          <w:rFonts w:ascii="Times New Roman" w:hAnsi="Times New Roman"/>
          <w:sz w:val="26"/>
        </w:rPr>
        <w:t>4.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Контроль за выполнением постановления оставляю за собой.</w:t>
      </w:r>
    </w:p>
    <w:p w14:paraId="18000000">
      <w:pPr>
        <w:ind w:firstLine="425" w:left="0"/>
        <w:jc w:val="both"/>
        <w:rPr>
          <w:sz w:val="26"/>
        </w:rPr>
      </w:pPr>
    </w:p>
    <w:p w14:paraId="19000000">
      <w:pPr>
        <w:tabs>
          <w:tab w:leader="none" w:pos="1276" w:val="left"/>
        </w:tabs>
        <w:spacing w:after="0" w:line="240" w:lineRule="auto"/>
        <w:ind w:firstLine="0" w:left="357" w:right="306"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     Председатель Собрания депутатов -</w:t>
      </w:r>
    </w:p>
    <w:p w14:paraId="1A000000">
      <w:pPr>
        <w:tabs>
          <w:tab w:leader="none" w:pos="1276" w:val="left"/>
          <w:tab w:leader="none" w:pos="8364" w:val="left"/>
        </w:tabs>
        <w:spacing w:after="0" w:line="240" w:lineRule="auto"/>
        <w:ind w:firstLine="0" w:left="357" w:right="306"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глава </w:t>
      </w:r>
      <w:r>
        <w:rPr>
          <w:rFonts w:ascii="Times New Roman" w:hAnsi="Times New Roman"/>
          <w:b w:val="1"/>
          <w:sz w:val="26"/>
        </w:rPr>
        <w:t>Поляковского</w:t>
      </w:r>
      <w:r>
        <w:rPr>
          <w:rFonts w:ascii="Times New Roman" w:hAnsi="Times New Roman"/>
          <w:b w:val="1"/>
          <w:sz w:val="26"/>
        </w:rPr>
        <w:t xml:space="preserve"> сельского поселения                                     М.Б. Захаров  </w:t>
      </w:r>
    </w:p>
    <w:p w14:paraId="1B000000">
      <w:pPr>
        <w:tabs>
          <w:tab w:leader="none" w:pos="1276" w:val="left"/>
          <w:tab w:leader="none" w:pos="8364" w:val="left"/>
        </w:tabs>
        <w:spacing w:after="0" w:line="240" w:lineRule="auto"/>
        <w:ind w:firstLine="0" w:left="360" w:right="305"/>
        <w:jc w:val="both"/>
        <w:rPr>
          <w:rFonts w:ascii="Times New Roman" w:hAnsi="Times New Roman"/>
          <w:sz w:val="28"/>
        </w:rPr>
      </w:pPr>
    </w:p>
    <w:p w14:paraId="1C000000">
      <w:pPr>
        <w:tabs>
          <w:tab w:leader="none" w:pos="1276" w:val="left"/>
          <w:tab w:leader="none" w:pos="8364" w:val="left"/>
        </w:tabs>
        <w:spacing w:after="0" w:line="240" w:lineRule="auto"/>
        <w:ind w:firstLine="0" w:left="360" w:right="305"/>
        <w:jc w:val="both"/>
        <w:rPr>
          <w:rFonts w:ascii="Times New Roman" w:hAnsi="Times New Roman"/>
          <w:sz w:val="28"/>
        </w:rPr>
      </w:pPr>
    </w:p>
    <w:p w14:paraId="1D000000">
      <w:pPr>
        <w:tabs>
          <w:tab w:leader="none" w:pos="1276" w:val="left"/>
          <w:tab w:leader="none" w:pos="8364" w:val="left"/>
        </w:tabs>
        <w:spacing w:after="0" w:line="240" w:lineRule="auto"/>
        <w:ind w:firstLine="0" w:left="360" w:right="305"/>
        <w:jc w:val="both"/>
        <w:rPr>
          <w:rFonts w:ascii="Times New Roman" w:hAnsi="Times New Roman"/>
          <w:sz w:val="28"/>
        </w:rPr>
      </w:pPr>
    </w:p>
    <w:p w14:paraId="1E000000">
      <w:pPr>
        <w:tabs>
          <w:tab w:leader="none" w:pos="1276" w:val="left"/>
          <w:tab w:leader="none" w:pos="8364" w:val="left"/>
        </w:tabs>
        <w:spacing w:after="0" w:line="240" w:lineRule="auto"/>
        <w:ind w:firstLine="0" w:left="360" w:right="305"/>
        <w:jc w:val="both"/>
        <w:rPr>
          <w:rFonts w:ascii="Times New Roman" w:hAnsi="Times New Roman"/>
          <w:sz w:val="28"/>
        </w:rPr>
      </w:pPr>
    </w:p>
    <w:p w14:paraId="1F000000">
      <w:pPr>
        <w:tabs>
          <w:tab w:leader="none" w:pos="1276" w:val="left"/>
          <w:tab w:leader="none" w:pos="8364" w:val="left"/>
        </w:tabs>
        <w:spacing w:after="0" w:line="240" w:lineRule="auto"/>
        <w:ind w:firstLine="0" w:left="360" w:right="3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х.Красный</w:t>
      </w:r>
      <w:r>
        <w:rPr>
          <w:rFonts w:ascii="Times New Roman" w:hAnsi="Times New Roman"/>
          <w:sz w:val="24"/>
        </w:rPr>
        <w:t xml:space="preserve"> Десант</w:t>
      </w:r>
    </w:p>
    <w:p w14:paraId="20000000">
      <w:pPr>
        <w:tabs>
          <w:tab w:leader="none" w:pos="1276" w:val="left"/>
          <w:tab w:leader="none" w:pos="8364" w:val="left"/>
        </w:tabs>
        <w:spacing w:after="0" w:line="240" w:lineRule="auto"/>
        <w:ind w:hanging="360" w:left="360" w:right="3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2023 г.  №</w:t>
      </w:r>
    </w:p>
    <w:p w14:paraId="21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</w:rPr>
        <w:t>Приложение</w:t>
      </w:r>
    </w:p>
    <w:p w14:paraId="22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решению Собрания депутатов </w:t>
      </w:r>
    </w:p>
    <w:p w14:paraId="23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Поляковского</w:t>
      </w:r>
      <w:r>
        <w:rPr>
          <w:rFonts w:ascii="Times New Roman" w:hAnsi="Times New Roman"/>
          <w:sz w:val="24"/>
        </w:rPr>
        <w:t xml:space="preserve"> сельского поселения</w:t>
      </w:r>
    </w:p>
    <w:p w14:paraId="24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«О прогнозном плане </w:t>
      </w:r>
      <w:r>
        <w:rPr>
          <w:rFonts w:ascii="Times New Roman" w:hAnsi="Times New Roman"/>
          <w:sz w:val="24"/>
        </w:rPr>
        <w:t xml:space="preserve">приватизации (программе) </w:t>
      </w:r>
    </w:p>
    <w:p w14:paraId="25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имущества </w:t>
      </w:r>
    </w:p>
    <w:p w14:paraId="26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Поляковского</w:t>
      </w:r>
      <w:r>
        <w:rPr>
          <w:rFonts w:ascii="Times New Roman" w:hAnsi="Times New Roman"/>
          <w:sz w:val="24"/>
        </w:rPr>
        <w:t xml:space="preserve"> сельского поселения</w:t>
      </w:r>
    </w:p>
    <w:p w14:paraId="27000000">
      <w:pPr>
        <w:spacing w:after="0" w:line="240" w:lineRule="auto"/>
        <w:ind w:firstLine="0" w:left="357" w:right="30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на 2024 год и на плановый </w:t>
      </w:r>
    </w:p>
    <w:p w14:paraId="28000000">
      <w:pPr>
        <w:spacing w:after="0" w:line="240" w:lineRule="auto"/>
        <w:ind w:firstLine="0" w:left="357" w:right="30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период 2025 и 2026 годов</w:t>
      </w:r>
    </w:p>
    <w:p w14:paraId="29000000">
      <w:pPr>
        <w:spacing w:after="0" w:line="240" w:lineRule="auto"/>
        <w:ind w:firstLine="567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2A000000">
      <w:pPr>
        <w:spacing w:after="0" w:line="240" w:lineRule="auto"/>
        <w:ind w:firstLine="567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от              .2023 № </w:t>
      </w:r>
    </w:p>
    <w:p w14:paraId="2B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C000000">
      <w:pPr>
        <w:spacing w:after="0" w:line="240" w:lineRule="auto"/>
        <w:ind w:firstLine="567" w:left="0"/>
        <w:jc w:val="right"/>
        <w:rPr>
          <w:rFonts w:ascii="Times New Roman" w:hAnsi="Times New Roman"/>
          <w:sz w:val="28"/>
        </w:rPr>
      </w:pPr>
    </w:p>
    <w:p w14:paraId="2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Прогнозный план </w:t>
      </w:r>
    </w:p>
    <w:p w14:paraId="2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приватизации (программа) муниципального имущества </w:t>
      </w:r>
    </w:p>
    <w:p w14:paraId="2F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Поляковского</w:t>
      </w:r>
      <w:r>
        <w:rPr>
          <w:rFonts w:ascii="Times New Roman" w:hAnsi="Times New Roman"/>
          <w:b w:val="1"/>
          <w:sz w:val="28"/>
        </w:rPr>
        <w:t xml:space="preserve"> сельского поселения на 2024 год и плановый период 2025 и 2026 годов</w:t>
      </w:r>
    </w:p>
    <w:p w14:paraId="30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31000000">
      <w:pPr>
        <w:spacing w:after="0" w:line="240" w:lineRule="auto"/>
        <w:ind w:firstLine="0" w:left="357" w:right="30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Прогнозный план приватизации (программа) муниципального имущества муниципального образования «</w:t>
      </w:r>
      <w:r>
        <w:rPr>
          <w:rFonts w:ascii="Times New Roman" w:hAnsi="Times New Roman"/>
          <w:sz w:val="28"/>
        </w:rPr>
        <w:t>Поляковское</w:t>
      </w:r>
      <w:r>
        <w:rPr>
          <w:rFonts w:ascii="Times New Roman" w:hAnsi="Times New Roman"/>
          <w:sz w:val="28"/>
        </w:rPr>
        <w:t xml:space="preserve"> сельское поселение» на  2024 год и на плановый период 2025 и 2026 г</w:t>
      </w:r>
      <w:r>
        <w:rPr>
          <w:rFonts w:ascii="Times New Roman" w:hAnsi="Times New Roman"/>
          <w:sz w:val="28"/>
        </w:rPr>
        <w:t xml:space="preserve">одов (далее – План приватизации) разработан в соответствии с </w:t>
      </w:r>
      <w:r>
        <w:rPr>
          <w:rFonts w:ascii="Times New Roman" w:hAnsi="Times New Roman"/>
          <w:color w:val="000080"/>
          <w:sz w:val="28"/>
          <w:u w:val="single"/>
        </w:rPr>
        <w:fldChar w:fldCharType="begin"/>
      </w:r>
      <w:r>
        <w:rPr>
          <w:rFonts w:ascii="Times New Roman" w:hAnsi="Times New Roman"/>
          <w:color w:val="000080"/>
          <w:sz w:val="28"/>
          <w:u w:val="single"/>
        </w:rPr>
        <w:instrText>HYPERLINK "garantf1://12025505.0"</w:instrText>
      </w:r>
      <w:r>
        <w:rPr>
          <w:rFonts w:ascii="Times New Roman" w:hAnsi="Times New Roman"/>
          <w:color w:val="000080"/>
          <w:sz w:val="28"/>
          <w:u w:val="single"/>
        </w:rPr>
        <w:fldChar w:fldCharType="separate"/>
      </w:r>
      <w:r>
        <w:rPr>
          <w:rFonts w:ascii="Times New Roman" w:hAnsi="Times New Roman"/>
          <w:color w:val="000080"/>
          <w:sz w:val="28"/>
          <w:u w:val="single"/>
        </w:rPr>
        <w:t>Федеральным законом</w:t>
      </w:r>
      <w:r>
        <w:rPr>
          <w:rFonts w:ascii="Times New Roman" w:hAnsi="Times New Roman"/>
          <w:color w:val="000080"/>
          <w:sz w:val="28"/>
          <w:u w:val="single"/>
        </w:rPr>
        <w:fldChar w:fldCharType="end"/>
      </w:r>
      <w:r>
        <w:rPr>
          <w:rFonts w:ascii="Times New Roman" w:hAnsi="Times New Roman"/>
          <w:sz w:val="28"/>
        </w:rPr>
        <w:t xml:space="preserve"> от 21 декабря 2001 года N 178-ФЗ "О приватизации государственного и муниципального имущества", с требованиями Областного закона от 18 июля </w:t>
      </w:r>
      <w:r>
        <w:rPr>
          <w:rFonts w:ascii="Times New Roman" w:hAnsi="Times New Roman"/>
          <w:sz w:val="28"/>
        </w:rPr>
        <w:t>2002 года № 255-ЗС «О приватизации государственного имущества Ростовской области».</w:t>
      </w:r>
    </w:p>
    <w:p w14:paraId="32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33000000">
      <w:pPr>
        <w:spacing w:after="0" w:line="240" w:lineRule="auto"/>
        <w:ind w:firstLine="72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1</w:t>
      </w:r>
    </w:p>
    <w:p w14:paraId="34000000">
      <w:pPr>
        <w:spacing w:after="0" w:line="240" w:lineRule="auto"/>
        <w:ind w:firstLine="72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Основные направления реализации политики в сфере приватизации муниципального имущества </w:t>
      </w:r>
      <w:r>
        <w:rPr>
          <w:rFonts w:ascii="Times New Roman" w:hAnsi="Times New Roman"/>
          <w:b w:val="1"/>
          <w:sz w:val="28"/>
        </w:rPr>
        <w:t>Поляковского</w:t>
      </w:r>
      <w:r>
        <w:rPr>
          <w:rFonts w:ascii="Times New Roman" w:hAnsi="Times New Roman"/>
          <w:b w:val="1"/>
          <w:sz w:val="28"/>
        </w:rPr>
        <w:t xml:space="preserve"> сельского поселения на 2024 год.</w:t>
      </w:r>
    </w:p>
    <w:p w14:paraId="35000000">
      <w:pPr>
        <w:spacing w:after="0" w:line="240" w:lineRule="auto"/>
        <w:ind w:firstLine="720" w:left="0"/>
        <w:jc w:val="center"/>
        <w:rPr>
          <w:rFonts w:ascii="Times New Roman" w:hAnsi="Times New Roman"/>
          <w:sz w:val="28"/>
        </w:rPr>
      </w:pPr>
    </w:p>
    <w:p w14:paraId="36000000">
      <w:pPr>
        <w:spacing w:after="0" w:line="240" w:lineRule="auto"/>
        <w:ind w:right="30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Основными задачами приватиза</w:t>
      </w:r>
      <w:r>
        <w:rPr>
          <w:rFonts w:ascii="Times New Roman" w:hAnsi="Times New Roman"/>
          <w:sz w:val="28"/>
        </w:rPr>
        <w:t xml:space="preserve">ции муниципального имущества </w:t>
      </w:r>
      <w:r>
        <w:rPr>
          <w:rFonts w:ascii="Times New Roman" w:hAnsi="Times New Roman"/>
          <w:sz w:val="28"/>
        </w:rPr>
        <w:t>Поляковского</w:t>
      </w:r>
      <w:r>
        <w:rPr>
          <w:rFonts w:ascii="Times New Roman" w:hAnsi="Times New Roman"/>
          <w:sz w:val="28"/>
        </w:rPr>
        <w:t xml:space="preserve"> сельского поселения в 2024 году и на плановый период 2025 и 2026 годов, как части формируемой в условиях рыночной экономики системы управления муниципальным имуществом являются:</w:t>
      </w:r>
    </w:p>
    <w:p w14:paraId="37000000">
      <w:pPr>
        <w:spacing w:after="0" w:line="240" w:lineRule="auto"/>
        <w:ind w:firstLine="0" w:left="1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Формирование доходов бюджета поселе</w:t>
      </w:r>
      <w:r>
        <w:rPr>
          <w:rFonts w:ascii="Times New Roman" w:hAnsi="Times New Roman"/>
          <w:sz w:val="28"/>
        </w:rPr>
        <w:t>ния.</w:t>
      </w:r>
    </w:p>
    <w:p w14:paraId="3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8"/>
        </w:rPr>
        <w:t>Передача не профильных объектов муниципального имущества специализированным организациям.</w:t>
      </w:r>
    </w:p>
    <w:p w14:paraId="39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Максимальная бюджетная эффективность приватизации каждого объекта муниципального имущества </w:t>
      </w:r>
      <w:r>
        <w:rPr>
          <w:rFonts w:ascii="Times New Roman" w:hAnsi="Times New Roman"/>
          <w:sz w:val="28"/>
        </w:rPr>
        <w:t>Поляковского</w:t>
      </w:r>
      <w:r>
        <w:rPr>
          <w:rFonts w:ascii="Times New Roman" w:hAnsi="Times New Roman"/>
          <w:sz w:val="28"/>
        </w:rPr>
        <w:t xml:space="preserve"> сельского поселения будет достигаться за счет</w:t>
      </w:r>
      <w:r>
        <w:rPr>
          <w:rFonts w:ascii="Times New Roman" w:hAnsi="Times New Roman"/>
          <w:sz w:val="28"/>
        </w:rPr>
        <w:t xml:space="preserve"> принятия индивидуальных решений о способе, сроке и начальной цене приватизируемого имущества на основании анализа складывающейся экономической ситуации, проведения полной инвентаризации и независимой оценки имущества.</w:t>
      </w:r>
    </w:p>
    <w:p w14:paraId="3A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Планируемые поступления в бюджет </w:t>
      </w:r>
      <w:r>
        <w:rPr>
          <w:rFonts w:ascii="Times New Roman" w:hAnsi="Times New Roman"/>
          <w:sz w:val="28"/>
        </w:rPr>
        <w:t>Поля</w:t>
      </w:r>
      <w:r>
        <w:rPr>
          <w:rFonts w:ascii="Times New Roman" w:hAnsi="Times New Roman"/>
          <w:sz w:val="28"/>
        </w:rPr>
        <w:t>ковского</w:t>
      </w:r>
      <w:r>
        <w:rPr>
          <w:rFonts w:ascii="Times New Roman" w:hAnsi="Times New Roman"/>
          <w:sz w:val="28"/>
        </w:rPr>
        <w:t xml:space="preserve"> сельского поселения от приватизации муниципального имущества </w:t>
      </w:r>
      <w:r>
        <w:rPr>
          <w:rFonts w:ascii="Times New Roman" w:hAnsi="Times New Roman"/>
          <w:sz w:val="28"/>
        </w:rPr>
        <w:t>Поляковского</w:t>
      </w:r>
      <w:r>
        <w:rPr>
          <w:rFonts w:ascii="Times New Roman" w:hAnsi="Times New Roman"/>
          <w:sz w:val="28"/>
        </w:rPr>
        <w:t xml:space="preserve"> сельского поселения предполагается обеспечить за счет продажи муниципального имущества </w:t>
      </w:r>
      <w:r>
        <w:rPr>
          <w:rFonts w:ascii="Times New Roman" w:hAnsi="Times New Roman"/>
          <w:sz w:val="28"/>
        </w:rPr>
        <w:t>Поляковского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14:paraId="3B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Исходя из оценки прогнозируемой стоимости намечаемых</w:t>
      </w:r>
      <w:r>
        <w:rPr>
          <w:rFonts w:ascii="Times New Roman" w:hAnsi="Times New Roman"/>
          <w:sz w:val="28"/>
        </w:rPr>
        <w:t xml:space="preserve"> к приватизации объектов, а также предполагаемых способов их приватизации в 2024 году ожидаются поступления в бюджет </w:t>
      </w:r>
      <w:r>
        <w:rPr>
          <w:rFonts w:ascii="Times New Roman" w:hAnsi="Times New Roman"/>
          <w:sz w:val="28"/>
        </w:rPr>
        <w:t>Поляковского</w:t>
      </w:r>
      <w:r>
        <w:rPr>
          <w:rFonts w:ascii="Times New Roman" w:hAnsi="Times New Roman"/>
          <w:sz w:val="28"/>
        </w:rPr>
        <w:t xml:space="preserve"> сельского поселения доходов от продажи имущества не менее – 50 000  рублей.</w:t>
      </w:r>
    </w:p>
    <w:p w14:paraId="3C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3D000000">
      <w:pPr>
        <w:spacing w:after="0" w:line="240" w:lineRule="auto"/>
        <w:ind w:firstLine="0" w:left="720"/>
        <w:jc w:val="center"/>
        <w:rPr>
          <w:rFonts w:ascii="Times New Roman" w:hAnsi="Times New Roman"/>
          <w:b w:val="1"/>
          <w:sz w:val="28"/>
        </w:rPr>
      </w:pPr>
    </w:p>
    <w:p w14:paraId="3E000000">
      <w:pPr>
        <w:spacing w:after="0" w:line="240" w:lineRule="auto"/>
        <w:ind w:firstLine="0" w:left="720"/>
        <w:jc w:val="center"/>
        <w:rPr>
          <w:rFonts w:ascii="Times New Roman" w:hAnsi="Times New Roman"/>
          <w:b w:val="1"/>
          <w:sz w:val="28"/>
        </w:rPr>
      </w:pPr>
    </w:p>
    <w:p w14:paraId="3F000000">
      <w:pPr>
        <w:spacing w:after="0" w:line="240" w:lineRule="auto"/>
        <w:ind w:firstLine="0" w:left="720"/>
        <w:jc w:val="center"/>
        <w:rPr>
          <w:rFonts w:ascii="Times New Roman" w:hAnsi="Times New Roman"/>
          <w:b w:val="1"/>
          <w:sz w:val="28"/>
        </w:rPr>
      </w:pPr>
    </w:p>
    <w:p w14:paraId="40000000">
      <w:pPr>
        <w:spacing w:after="0" w:line="240" w:lineRule="auto"/>
        <w:ind w:hanging="131" w:left="851"/>
        <w:jc w:val="center"/>
        <w:rPr>
          <w:rFonts w:ascii="Times New Roman" w:hAnsi="Times New Roman"/>
          <w:b w:val="1"/>
          <w:sz w:val="28"/>
        </w:rPr>
      </w:pPr>
    </w:p>
    <w:p w14:paraId="41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   Раздел 2</w:t>
      </w:r>
    </w:p>
    <w:p w14:paraId="42000000">
      <w:pPr>
        <w:spacing w:after="0" w:line="240" w:lineRule="auto"/>
        <w:ind w:firstLine="0" w:left="357" w:right="30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Перечень муниципального имущества </w:t>
      </w:r>
      <w:r>
        <w:rPr>
          <w:rFonts w:ascii="Times New Roman" w:hAnsi="Times New Roman"/>
          <w:b w:val="1"/>
          <w:sz w:val="28"/>
        </w:rPr>
        <w:t>Поляковского</w:t>
      </w:r>
      <w:r>
        <w:rPr>
          <w:rFonts w:ascii="Times New Roman" w:hAnsi="Times New Roman"/>
          <w:b w:val="1"/>
          <w:sz w:val="28"/>
        </w:rPr>
        <w:t xml:space="preserve"> сельского поселения, приватизация которого планируется в 2024 году и на плановый период 2025 и 2025 годов</w:t>
      </w:r>
    </w:p>
    <w:p w14:paraId="43000000">
      <w:pPr>
        <w:spacing w:after="0" w:line="240" w:lineRule="auto"/>
        <w:ind w:firstLine="0" w:left="720"/>
        <w:jc w:val="center"/>
        <w:rPr>
          <w:rFonts w:ascii="Times New Roman" w:hAnsi="Times New Roman"/>
          <w:sz w:val="28"/>
        </w:rPr>
      </w:pPr>
    </w:p>
    <w:p w14:paraId="44000000">
      <w:pPr>
        <w:spacing w:after="0" w:line="240" w:lineRule="auto"/>
        <w:ind w:firstLine="0" w:left="720"/>
        <w:jc w:val="center"/>
        <w:rPr>
          <w:rFonts w:ascii="Times New Roman" w:hAnsi="Times New Roman"/>
          <w:sz w:val="28"/>
        </w:rPr>
      </w:pPr>
    </w:p>
    <w:tbl>
      <w:tblPr>
        <w:tblStyle w:val="Style_2"/>
        <w:tblInd w:type="dxa" w:w="-459"/>
        <w:tblLayout w:type="fixed"/>
      </w:tblPr>
      <w:tblGrid>
        <w:gridCol w:w="993"/>
        <w:gridCol w:w="4470"/>
        <w:gridCol w:w="3615"/>
        <w:gridCol w:w="1695"/>
      </w:tblGrid>
      <w:tr>
        <w:trPr>
          <w:trHeight w:hRule="atLeast" w:val="1162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 №</w:t>
            </w:r>
          </w:p>
        </w:tc>
        <w:tc>
          <w:tcPr>
            <w:tcW w:type="dxa" w:w="44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муниципального и</w:t>
            </w:r>
            <w:r>
              <w:rPr>
                <w:rFonts w:ascii="Times New Roman" w:hAnsi="Times New Roman"/>
                <w:sz w:val="28"/>
              </w:rPr>
              <w:t>мущества</w:t>
            </w:r>
          </w:p>
        </w:tc>
        <w:tc>
          <w:tcPr>
            <w:tcW w:type="dxa" w:w="36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Местонахождение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приватизации</w:t>
            </w:r>
          </w:p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IV квартал</w:t>
            </w:r>
          </w:p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2024 года</w:t>
            </w:r>
          </w:p>
        </w:tc>
      </w:tr>
      <w:tr>
        <w:trPr>
          <w:trHeight w:hRule="atLeast" w:val="34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44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D000000">
            <w:pPr>
              <w:spacing w:after="0" w:line="20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Автомобиль легковой ВАЗ-21214 год выпуска 2007 год, </w:t>
            </w:r>
            <w:r>
              <w:rPr>
                <w:rFonts w:ascii="Times New Roman" w:hAnsi="Times New Roman"/>
                <w:sz w:val="24"/>
              </w:rPr>
              <w:t>индентификационный</w:t>
            </w:r>
            <w:r>
              <w:rPr>
                <w:rFonts w:ascii="Times New Roman" w:hAnsi="Times New Roman"/>
                <w:sz w:val="24"/>
              </w:rPr>
              <w:t xml:space="preserve"> номер (VIN) XTA212140711853064 модель двигателя № 21214, 8604120, кузов № 1853064, цвет кузова - белый </w:t>
            </w:r>
            <w:r>
              <w:rPr>
                <w:rFonts w:ascii="Times New Roman" w:hAnsi="Times New Roman"/>
                <w:sz w:val="24"/>
              </w:rPr>
              <w:t>регистрационный знак M 377 XУ 161</w:t>
            </w:r>
          </w:p>
        </w:tc>
        <w:tc>
          <w:tcPr>
            <w:tcW w:type="dxa" w:w="36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</w:tbl>
    <w:p w14:paraId="50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5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5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5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5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5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5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5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5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5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5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5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5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5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5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5F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60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6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6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6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6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65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Пояснительная записка</w:t>
      </w:r>
    </w:p>
    <w:p w14:paraId="66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</w:p>
    <w:p w14:paraId="67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 проекту решения Собрания депутатов </w:t>
      </w:r>
      <w:r>
        <w:rPr>
          <w:rFonts w:ascii="Times New Roman" w:hAnsi="Times New Roman"/>
          <w:sz w:val="26"/>
        </w:rPr>
        <w:t>Поляковского</w:t>
      </w:r>
      <w:r>
        <w:rPr>
          <w:rFonts w:ascii="Times New Roman" w:hAnsi="Times New Roman"/>
          <w:sz w:val="26"/>
        </w:rPr>
        <w:t xml:space="preserve"> сельского поселения «О прогнозном плане приватизации муниципального </w:t>
      </w:r>
      <w:r>
        <w:rPr>
          <w:rFonts w:ascii="Times New Roman" w:hAnsi="Times New Roman"/>
          <w:sz w:val="26"/>
        </w:rPr>
        <w:t xml:space="preserve">имущества </w:t>
      </w:r>
      <w:r>
        <w:rPr>
          <w:rFonts w:ascii="Times New Roman" w:hAnsi="Times New Roman"/>
          <w:sz w:val="26"/>
        </w:rPr>
        <w:t>Поляковского</w:t>
      </w:r>
      <w:r>
        <w:rPr>
          <w:rFonts w:ascii="Times New Roman" w:hAnsi="Times New Roman"/>
          <w:sz w:val="26"/>
        </w:rPr>
        <w:t xml:space="preserve"> сельского поселения на 2024 год и на плановый период 2025 и 2026 годов».</w:t>
      </w:r>
    </w:p>
    <w:p w14:paraId="68000000">
      <w:pPr>
        <w:spacing w:after="0" w:line="240" w:lineRule="auto"/>
        <w:ind w:firstLine="0" w:left="357" w:right="306"/>
        <w:jc w:val="both"/>
        <w:rPr>
          <w:rFonts w:ascii="Times New Roman" w:hAnsi="Times New Roman"/>
          <w:sz w:val="24"/>
        </w:rPr>
      </w:pPr>
    </w:p>
    <w:p w14:paraId="69000000">
      <w:pPr>
        <w:tabs>
          <w:tab w:leader="none" w:pos="735" w:val="left"/>
        </w:tabs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На балансе Администрации </w:t>
      </w:r>
      <w:r>
        <w:rPr>
          <w:rFonts w:ascii="Times New Roman" w:hAnsi="Times New Roman"/>
          <w:sz w:val="24"/>
        </w:rPr>
        <w:t>Поляковского</w:t>
      </w:r>
      <w:r>
        <w:rPr>
          <w:rFonts w:ascii="Times New Roman" w:hAnsi="Times New Roman"/>
          <w:sz w:val="24"/>
        </w:rPr>
        <w:t xml:space="preserve"> сельского поселения имеется объекты муниципального имущества. Это Автомобиль легковой ВАЗ-21214 год выпуска 2007 год, ид</w:t>
      </w:r>
      <w:r>
        <w:rPr>
          <w:rFonts w:ascii="Times New Roman" w:hAnsi="Times New Roman"/>
          <w:sz w:val="24"/>
        </w:rPr>
        <w:t>ентификационный номер (VIN) XTA212140711853064 модель двигателя № 21214, 8604120, кузов № 1853064, цвет кузова - белый регистрационный знак M 377 XУ 161.</w:t>
      </w:r>
    </w:p>
    <w:p w14:paraId="6A000000">
      <w:pPr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Согласно </w:t>
      </w:r>
      <w:r>
        <w:rPr>
          <w:rStyle w:val="Style_3_ch"/>
          <w:rFonts w:ascii="Times New Roman" w:hAnsi="Times New Roman"/>
          <w:color w:val="000000"/>
          <w:sz w:val="24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4"/>
        </w:rPr>
        <w:instrText>HYPERLINK "garantf1://12025505.0"</w:instrText>
      </w:r>
      <w:r>
        <w:rPr>
          <w:rStyle w:val="Style_3_ch"/>
          <w:rFonts w:ascii="Times New Roman" w:hAnsi="Times New Roman"/>
          <w:color w:val="000000"/>
          <w:sz w:val="24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4"/>
        </w:rPr>
        <w:t>Федеральному закону от 21 декабря 2001 г. № 178-ФЗ "О приват</w:t>
      </w:r>
      <w:r>
        <w:rPr>
          <w:rStyle w:val="Style_3_ch"/>
          <w:rFonts w:ascii="Times New Roman" w:hAnsi="Times New Roman"/>
          <w:color w:val="000000"/>
          <w:sz w:val="24"/>
        </w:rPr>
        <w:t>изации государственного и муниципального имущества"</w:t>
      </w:r>
      <w:r>
        <w:rPr>
          <w:rStyle w:val="Style_3_ch"/>
          <w:rFonts w:ascii="Times New Roman" w:hAnsi="Times New Roman"/>
          <w:color w:val="000000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>
        <w:rPr>
          <w:rStyle w:val="Style_3_ch"/>
          <w:rFonts w:ascii="Times New Roman" w:hAnsi="Times New Roman"/>
          <w:color w:val="000000"/>
          <w:sz w:val="24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4"/>
        </w:rPr>
        <w:instrText>HYPERLINK "garantf1://86367.0"</w:instrText>
      </w:r>
      <w:r>
        <w:rPr>
          <w:rStyle w:val="Style_3_ch"/>
          <w:rFonts w:ascii="Times New Roman" w:hAnsi="Times New Roman"/>
          <w:color w:val="000000"/>
          <w:sz w:val="24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4"/>
        </w:rPr>
        <w:t>Федеральным законом от 6 октября 2003 г. № 131-ФЗ "Об общих принципах организации местного самоуправления в Российской Федерации"</w:t>
      </w:r>
      <w:r>
        <w:rPr>
          <w:rStyle w:val="Style_3_ch"/>
          <w:rFonts w:ascii="Times New Roman" w:hAnsi="Times New Roman"/>
          <w:color w:val="000000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Областному закону от 18.07.2002г. № </w:t>
      </w:r>
      <w:r>
        <w:rPr>
          <w:rFonts w:ascii="Times New Roman" w:hAnsi="Times New Roman"/>
          <w:sz w:val="24"/>
        </w:rPr>
        <w:t xml:space="preserve">255-ЗС «О приватизации государственного имущества Ростовской области», приватизация муниципального имущества </w:t>
      </w:r>
      <w:r>
        <w:rPr>
          <w:rFonts w:ascii="Times New Roman" w:hAnsi="Times New Roman"/>
          <w:sz w:val="24"/>
        </w:rPr>
        <w:t>Поляковского</w:t>
      </w:r>
      <w:r>
        <w:rPr>
          <w:rFonts w:ascii="Times New Roman" w:hAnsi="Times New Roman"/>
          <w:sz w:val="24"/>
        </w:rPr>
        <w:t xml:space="preserve"> сельского поселения, </w:t>
      </w:r>
      <w:r>
        <w:rPr>
          <w:rFonts w:ascii="Times New Roman" w:hAnsi="Times New Roman"/>
          <w:sz w:val="24"/>
        </w:rPr>
        <w:t>Неклиновского</w:t>
      </w:r>
      <w:r>
        <w:rPr>
          <w:rFonts w:ascii="Times New Roman" w:hAnsi="Times New Roman"/>
          <w:sz w:val="24"/>
        </w:rPr>
        <w:t xml:space="preserve"> района, Ростовской области осуществляется в соответствии с ежегодно принимаемым решением Собрания д</w:t>
      </w:r>
      <w:r>
        <w:rPr>
          <w:rFonts w:ascii="Times New Roman" w:hAnsi="Times New Roman"/>
          <w:sz w:val="24"/>
        </w:rPr>
        <w:t xml:space="preserve">епутатов </w:t>
      </w:r>
      <w:r>
        <w:rPr>
          <w:rFonts w:ascii="Times New Roman" w:hAnsi="Times New Roman"/>
          <w:sz w:val="24"/>
        </w:rPr>
        <w:t>Поляковского</w:t>
      </w:r>
      <w:r>
        <w:rPr>
          <w:rFonts w:ascii="Times New Roman" w:hAnsi="Times New Roman"/>
          <w:sz w:val="24"/>
        </w:rPr>
        <w:t xml:space="preserve"> сельского поселения прогнозным планом приватизации муниципального имущества </w:t>
      </w:r>
      <w:r>
        <w:rPr>
          <w:rFonts w:ascii="Times New Roman" w:hAnsi="Times New Roman"/>
          <w:sz w:val="24"/>
        </w:rPr>
        <w:t>Поляковского</w:t>
      </w:r>
      <w:r>
        <w:rPr>
          <w:rFonts w:ascii="Times New Roman" w:hAnsi="Times New Roman"/>
          <w:sz w:val="24"/>
        </w:rPr>
        <w:t xml:space="preserve"> сельского поселения, Ростовской области на очередной финансовый год.</w:t>
      </w:r>
    </w:p>
    <w:p w14:paraId="6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Представленный проект решения Собрания депутатов </w:t>
      </w:r>
      <w:r>
        <w:rPr>
          <w:rFonts w:ascii="Times New Roman" w:hAnsi="Times New Roman"/>
          <w:sz w:val="24"/>
        </w:rPr>
        <w:t>Поляковского</w:t>
      </w:r>
      <w:r>
        <w:rPr>
          <w:rFonts w:ascii="Times New Roman" w:hAnsi="Times New Roman"/>
          <w:sz w:val="24"/>
        </w:rPr>
        <w:t xml:space="preserve"> сельского пос</w:t>
      </w:r>
      <w:r>
        <w:rPr>
          <w:rFonts w:ascii="Times New Roman" w:hAnsi="Times New Roman"/>
          <w:sz w:val="24"/>
        </w:rPr>
        <w:t>еления «О Прогнозном плане приватизации муниципального</w:t>
      </w:r>
      <w:bookmarkStart w:id="1" w:name="_GoBack"/>
      <w:bookmarkEnd w:id="1"/>
      <w:r>
        <w:rPr>
          <w:rFonts w:ascii="Times New Roman" w:hAnsi="Times New Roman"/>
          <w:sz w:val="24"/>
        </w:rPr>
        <w:t xml:space="preserve"> имущества </w:t>
      </w:r>
      <w:r>
        <w:rPr>
          <w:rFonts w:ascii="Times New Roman" w:hAnsi="Times New Roman"/>
          <w:sz w:val="24"/>
        </w:rPr>
        <w:t>Поляковского</w:t>
      </w:r>
      <w:r>
        <w:rPr>
          <w:rFonts w:ascii="Times New Roman" w:hAnsi="Times New Roman"/>
          <w:sz w:val="24"/>
        </w:rPr>
        <w:t xml:space="preserve"> сельского поселения на 2024 год и на плановый период 2025 и 2026 годов» разработан Администрацией  </w:t>
      </w:r>
      <w:r>
        <w:rPr>
          <w:rFonts w:ascii="Times New Roman" w:hAnsi="Times New Roman"/>
          <w:sz w:val="24"/>
        </w:rPr>
        <w:t>Поляковского</w:t>
      </w:r>
      <w:r>
        <w:rPr>
          <w:rFonts w:ascii="Times New Roman" w:hAnsi="Times New Roman"/>
          <w:sz w:val="24"/>
        </w:rPr>
        <w:t xml:space="preserve"> сельского поселения в соответствии с требованиями Областного закон</w:t>
      </w:r>
      <w:r>
        <w:rPr>
          <w:rFonts w:ascii="Times New Roman" w:hAnsi="Times New Roman"/>
          <w:sz w:val="24"/>
        </w:rPr>
        <w:t>а от 18.07.2002г. № 255-ЗС «О приватизации государственного имущества Ростовской области», постановления Администрации Ростовской области от 14.03.2003г. № 147 «Об утверждении Правил разработки прогнозного плана (программы) приватизации государственного им</w:t>
      </w:r>
      <w:r>
        <w:rPr>
          <w:rFonts w:ascii="Times New Roman" w:hAnsi="Times New Roman"/>
          <w:sz w:val="24"/>
        </w:rPr>
        <w:t>ущества Ростовской области».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Проект решения Собрания депутатов </w:t>
      </w:r>
      <w:r>
        <w:rPr>
          <w:rFonts w:ascii="Times New Roman" w:hAnsi="Times New Roman"/>
          <w:sz w:val="24"/>
        </w:rPr>
        <w:t>Поляковского</w:t>
      </w:r>
      <w:r>
        <w:rPr>
          <w:rFonts w:ascii="Times New Roman" w:hAnsi="Times New Roman"/>
          <w:sz w:val="24"/>
        </w:rPr>
        <w:t xml:space="preserve"> сельского поселения содержит информацию о планируемом к приватизации в 2024 году муниципальном имуществе </w:t>
      </w:r>
      <w:r>
        <w:rPr>
          <w:rFonts w:ascii="Times New Roman" w:hAnsi="Times New Roman"/>
          <w:sz w:val="24"/>
        </w:rPr>
        <w:t>Поляковского</w:t>
      </w:r>
      <w:r>
        <w:rPr>
          <w:rFonts w:ascii="Times New Roman" w:hAnsi="Times New Roman"/>
          <w:sz w:val="24"/>
        </w:rPr>
        <w:t xml:space="preserve"> сельского поселения, представляющем собой имущество муниципаль</w:t>
      </w:r>
      <w:r>
        <w:rPr>
          <w:rFonts w:ascii="Times New Roman" w:hAnsi="Times New Roman"/>
          <w:sz w:val="24"/>
        </w:rPr>
        <w:t>ной казны, с указанием предполагаемых сроков приватизации.</w:t>
      </w:r>
    </w:p>
    <w:p w14:paraId="6D000000">
      <w:pPr>
        <w:spacing w:after="0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Принятие предлагаемого проекта решения Собрания депутатов </w:t>
      </w:r>
      <w:r>
        <w:rPr>
          <w:rFonts w:ascii="Times New Roman" w:hAnsi="Times New Roman"/>
          <w:sz w:val="24"/>
        </w:rPr>
        <w:t>Поляковского</w:t>
      </w:r>
      <w:r>
        <w:rPr>
          <w:rFonts w:ascii="Times New Roman" w:hAnsi="Times New Roman"/>
          <w:sz w:val="24"/>
        </w:rPr>
        <w:t xml:space="preserve"> сельского поселения не предусматривает необходимость внесения изменений, дополнений, приостановления, признания утратившими си</w:t>
      </w:r>
      <w:r>
        <w:rPr>
          <w:rFonts w:ascii="Times New Roman" w:hAnsi="Times New Roman"/>
          <w:sz w:val="24"/>
        </w:rPr>
        <w:t>лу действующих нормативных правовых актов органов местного самоуправления.</w:t>
      </w:r>
    </w:p>
    <w:p w14:paraId="6E000000">
      <w:pPr>
        <w:tabs>
          <w:tab w:leader="none" w:pos="720" w:val="left"/>
        </w:tabs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Вместе с тем реализация предлагаемого </w:t>
      </w:r>
      <w:r>
        <w:rPr>
          <w:rFonts w:ascii="Times New Roman" w:hAnsi="Times New Roman"/>
          <w:sz w:val="24"/>
        </w:rPr>
        <w:t xml:space="preserve">проекта решения Собрания депутатов </w:t>
      </w:r>
      <w:r>
        <w:rPr>
          <w:rFonts w:ascii="Times New Roman" w:hAnsi="Times New Roman"/>
          <w:sz w:val="24"/>
        </w:rPr>
        <w:t>Поляковского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 повлечет в 2024 году</w:t>
      </w:r>
      <w:r>
        <w:rPr>
          <w:rFonts w:ascii="Times New Roman" w:hAnsi="Times New Roman"/>
          <w:sz w:val="24"/>
        </w:rPr>
        <w:t xml:space="preserve"> затраты из бюджета поселения. Ориентировочная сумма </w:t>
      </w:r>
      <w:r>
        <w:rPr>
          <w:rFonts w:ascii="Times New Roman" w:hAnsi="Times New Roman"/>
          <w:b w:val="1"/>
          <w:i w:val="1"/>
          <w:sz w:val="24"/>
          <w:u w:val="single"/>
        </w:rPr>
        <w:t>5</w:t>
      </w:r>
      <w:r>
        <w:rPr>
          <w:rFonts w:ascii="Times New Roman" w:hAnsi="Times New Roman"/>
          <w:b w:val="1"/>
          <w:i w:val="1"/>
          <w:sz w:val="24"/>
          <w:u w:val="single"/>
        </w:rPr>
        <w:t>000</w:t>
      </w:r>
      <w:r>
        <w:rPr>
          <w:rFonts w:ascii="Times New Roman" w:hAnsi="Times New Roman"/>
          <w:b w:val="1"/>
          <w:i w:val="1"/>
          <w:sz w:val="24"/>
          <w:u w:val="single"/>
        </w:rPr>
        <w:t>. рублей</w:t>
      </w:r>
      <w:r>
        <w:rPr>
          <w:rFonts w:ascii="Times New Roman" w:hAnsi="Times New Roman"/>
          <w:sz w:val="24"/>
        </w:rPr>
        <w:t>, которые необходимы для оплаты услуг организациям, осуществляющим оформление документов, необходимых для принятия решения об условиях приватизации муниципального имущества. При этом ожида</w:t>
      </w:r>
      <w:r>
        <w:rPr>
          <w:rFonts w:ascii="Times New Roman" w:hAnsi="Times New Roman"/>
          <w:sz w:val="24"/>
        </w:rPr>
        <w:t xml:space="preserve">емые доходы от приватизации муниципального имущества </w:t>
      </w:r>
      <w:r>
        <w:rPr>
          <w:rFonts w:ascii="Times New Roman" w:hAnsi="Times New Roman"/>
          <w:sz w:val="24"/>
        </w:rPr>
        <w:t>Поляковского</w:t>
      </w:r>
      <w:r>
        <w:rPr>
          <w:rFonts w:ascii="Times New Roman" w:hAnsi="Times New Roman"/>
          <w:sz w:val="24"/>
        </w:rPr>
        <w:t xml:space="preserve"> сельского поселения на основании отчетов независимых оценщиков будут представлены на объект имущества.</w:t>
      </w:r>
    </w:p>
    <w:p w14:paraId="6F000000">
      <w:pPr>
        <w:tabs>
          <w:tab w:leader="none" w:pos="720" w:val="left"/>
        </w:tabs>
        <w:ind/>
        <w:jc w:val="both"/>
        <w:rPr>
          <w:rFonts w:ascii="Times New Roman" w:hAnsi="Times New Roman"/>
          <w:sz w:val="24"/>
        </w:rPr>
      </w:pPr>
    </w:p>
    <w:p w14:paraId="70000000">
      <w:pPr>
        <w:tabs>
          <w:tab w:leader="none" w:pos="720" w:val="left"/>
        </w:tabs>
        <w:ind/>
        <w:jc w:val="both"/>
        <w:rPr>
          <w:rFonts w:ascii="Times New Roman" w:hAnsi="Times New Roman"/>
          <w:sz w:val="24"/>
        </w:rPr>
      </w:pPr>
    </w:p>
    <w:p w14:paraId="71000000">
      <w:pPr>
        <w:tabs>
          <w:tab w:leader="none" w:pos="720" w:val="left"/>
        </w:tabs>
        <w:ind/>
        <w:jc w:val="both"/>
        <w:rPr>
          <w:rFonts w:ascii="Times New Roman" w:hAnsi="Times New Roman"/>
          <w:sz w:val="24"/>
        </w:rPr>
      </w:pPr>
    </w:p>
    <w:p w14:paraId="72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73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74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Финансово – экономическое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обоснование решения</w:t>
      </w:r>
    </w:p>
    <w:p w14:paraId="75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76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Собрания депутатов </w:t>
      </w:r>
      <w:r>
        <w:rPr>
          <w:rFonts w:ascii="Times New Roman" w:hAnsi="Times New Roman"/>
          <w:b w:val="1"/>
          <w:sz w:val="28"/>
        </w:rPr>
        <w:t>Поляковского</w:t>
      </w:r>
      <w:r>
        <w:rPr>
          <w:rFonts w:ascii="Times New Roman" w:hAnsi="Times New Roman"/>
          <w:b w:val="1"/>
          <w:sz w:val="28"/>
        </w:rPr>
        <w:t xml:space="preserve"> сельского поселения</w:t>
      </w:r>
    </w:p>
    <w:p w14:paraId="77000000">
      <w:pPr>
        <w:ind/>
        <w:jc w:val="center"/>
        <w:rPr>
          <w:rFonts w:ascii="Times New Roman" w:hAnsi="Times New Roman"/>
          <w:sz w:val="24"/>
        </w:rPr>
      </w:pPr>
    </w:p>
    <w:p w14:paraId="78000000">
      <w:pPr>
        <w:spacing w:after="0" w:line="240" w:lineRule="auto"/>
        <w:ind w:firstLine="0" w:left="357" w:right="30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к проекту решения Собрания депутатов </w:t>
      </w:r>
      <w:r>
        <w:rPr>
          <w:rFonts w:ascii="Times New Roman" w:hAnsi="Times New Roman"/>
          <w:sz w:val="24"/>
        </w:rPr>
        <w:t>Поляковского</w:t>
      </w:r>
      <w:r>
        <w:rPr>
          <w:rFonts w:ascii="Times New Roman" w:hAnsi="Times New Roman"/>
          <w:sz w:val="24"/>
        </w:rPr>
        <w:t xml:space="preserve"> сельского поселения «О Прогнозном плане приватизации муниципального имущества </w:t>
      </w:r>
      <w:r>
        <w:rPr>
          <w:rFonts w:ascii="Times New Roman" w:hAnsi="Times New Roman"/>
          <w:sz w:val="24"/>
        </w:rPr>
        <w:t>Поляковского</w:t>
      </w:r>
      <w:r>
        <w:rPr>
          <w:rFonts w:ascii="Times New Roman" w:hAnsi="Times New Roman"/>
          <w:sz w:val="24"/>
        </w:rPr>
        <w:t xml:space="preserve"> сельского поселения на 2024 год и на плановый период 2025 и 20</w:t>
      </w:r>
      <w:r>
        <w:rPr>
          <w:rFonts w:ascii="Times New Roman" w:hAnsi="Times New Roman"/>
          <w:sz w:val="24"/>
        </w:rPr>
        <w:t>26 годов»</w:t>
      </w:r>
    </w:p>
    <w:p w14:paraId="79000000">
      <w:pPr>
        <w:ind/>
        <w:jc w:val="center"/>
        <w:rPr>
          <w:rFonts w:ascii="Times New Roman" w:hAnsi="Times New Roman"/>
          <w:sz w:val="24"/>
        </w:rPr>
      </w:pPr>
    </w:p>
    <w:p w14:paraId="7A000000">
      <w:pPr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Реализация предлагаемого проекта решения Собрания депутатов </w:t>
      </w:r>
      <w:r>
        <w:rPr>
          <w:rFonts w:ascii="Times New Roman" w:hAnsi="Times New Roman"/>
          <w:sz w:val="24"/>
        </w:rPr>
        <w:t>Поляковского</w:t>
      </w:r>
      <w:r>
        <w:rPr>
          <w:rFonts w:ascii="Times New Roman" w:hAnsi="Times New Roman"/>
          <w:sz w:val="24"/>
        </w:rPr>
        <w:t xml:space="preserve"> сельского поселения «О Прогнозном плане приватизации муниципального имущества </w:t>
      </w:r>
      <w:r>
        <w:rPr>
          <w:rFonts w:ascii="Times New Roman" w:hAnsi="Times New Roman"/>
          <w:sz w:val="24"/>
        </w:rPr>
        <w:t>Поляковского</w:t>
      </w:r>
      <w:r>
        <w:rPr>
          <w:rFonts w:ascii="Times New Roman" w:hAnsi="Times New Roman"/>
          <w:sz w:val="24"/>
        </w:rPr>
        <w:t xml:space="preserve"> сельского поселения на 2024 год и на плановый период 2025 и 2026 годов» повлечет</w:t>
      </w:r>
      <w:r>
        <w:rPr>
          <w:rFonts w:ascii="Times New Roman" w:hAnsi="Times New Roman"/>
          <w:sz w:val="24"/>
        </w:rPr>
        <w:t xml:space="preserve"> затраты из бюджета поселения, ориентировочная сумма  </w:t>
      </w:r>
      <w:r>
        <w:rPr>
          <w:rFonts w:ascii="Times New Roman" w:hAnsi="Times New Roman"/>
          <w:i w:val="1"/>
          <w:sz w:val="24"/>
        </w:rPr>
        <w:t>5</w:t>
      </w:r>
      <w:r>
        <w:rPr>
          <w:rFonts w:ascii="Times New Roman" w:hAnsi="Times New Roman"/>
          <w:i w:val="1"/>
          <w:sz w:val="24"/>
        </w:rPr>
        <w:t xml:space="preserve"> 000</w:t>
      </w:r>
      <w:r>
        <w:rPr>
          <w:rFonts w:ascii="Times New Roman" w:hAnsi="Times New Roman"/>
          <w:i w:val="1"/>
          <w:sz w:val="24"/>
        </w:rPr>
        <w:t>. рублей</w:t>
      </w:r>
      <w:r>
        <w:rPr>
          <w:rFonts w:ascii="Times New Roman" w:hAnsi="Times New Roman"/>
          <w:sz w:val="24"/>
        </w:rPr>
        <w:t>, которые необходимы для оплаты услуг</w:t>
      </w:r>
      <w:r>
        <w:rPr>
          <w:rFonts w:ascii="Times New Roman" w:hAnsi="Times New Roman"/>
          <w:sz w:val="24"/>
        </w:rPr>
        <w:t xml:space="preserve"> организациям, осуществляющим оформление документов, необходимых для принятия решения об условиях приватизации муниципального имущества, представляюще</w:t>
      </w:r>
      <w:r>
        <w:rPr>
          <w:rFonts w:ascii="Times New Roman" w:hAnsi="Times New Roman"/>
          <w:sz w:val="24"/>
        </w:rPr>
        <w:t xml:space="preserve">е собой недвижимое имущество, включенного в перечень муниципального имущества </w:t>
      </w:r>
      <w:r>
        <w:rPr>
          <w:rFonts w:ascii="Times New Roman" w:hAnsi="Times New Roman"/>
          <w:sz w:val="24"/>
        </w:rPr>
        <w:t>Поляковского</w:t>
      </w:r>
      <w:r>
        <w:rPr>
          <w:rFonts w:ascii="Times New Roman" w:hAnsi="Times New Roman"/>
          <w:sz w:val="24"/>
        </w:rPr>
        <w:t xml:space="preserve"> сельского поселения, которое планируется приватизировать в 2024 году в сумме не менее </w:t>
      </w:r>
      <w:r>
        <w:rPr>
          <w:rFonts w:ascii="Times New Roman" w:hAnsi="Times New Roman"/>
          <w:i w:val="1"/>
          <w:sz w:val="24"/>
        </w:rPr>
        <w:t xml:space="preserve">50 000 </w:t>
      </w:r>
      <w:r>
        <w:rPr>
          <w:rFonts w:ascii="Times New Roman" w:hAnsi="Times New Roman"/>
          <w:i w:val="1"/>
          <w:sz w:val="24"/>
        </w:rPr>
        <w:t>.руб</w:t>
      </w:r>
      <w:r>
        <w:rPr>
          <w:rFonts w:ascii="Times New Roman" w:hAnsi="Times New Roman"/>
          <w:i w:val="1"/>
          <w:sz w:val="24"/>
        </w:rPr>
        <w:t>лей</w:t>
      </w:r>
      <w:r>
        <w:rPr>
          <w:rFonts w:ascii="Times New Roman" w:hAnsi="Times New Roman"/>
          <w:i w:val="1"/>
          <w:sz w:val="24"/>
        </w:rPr>
        <w:t>.</w:t>
      </w:r>
    </w:p>
    <w:p w14:paraId="7B000000">
      <w:pPr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7C000000">
      <w:pPr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7D000000">
      <w:pPr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7E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ab/>
      </w:r>
    </w:p>
    <w:p w14:paraId="7F000000">
      <w:pPr>
        <w:pStyle w:val="Style_4"/>
        <w:rPr>
          <w:sz w:val="28"/>
        </w:rPr>
      </w:pPr>
      <w:r>
        <w:rPr>
          <w:sz w:val="28"/>
        </w:rPr>
        <w:t xml:space="preserve">Глава Администрации </w:t>
      </w:r>
    </w:p>
    <w:p w14:paraId="80000000">
      <w:pPr>
        <w:pStyle w:val="Style_4"/>
        <w:rPr>
          <w:sz w:val="28"/>
        </w:rPr>
      </w:pPr>
      <w:r>
        <w:rPr>
          <w:sz w:val="28"/>
        </w:rPr>
        <w:t>Поляковского</w:t>
      </w:r>
      <w:r>
        <w:rPr>
          <w:sz w:val="28"/>
        </w:rPr>
        <w:t xml:space="preserve"> сельского поселения     </w:t>
      </w:r>
      <w:r>
        <w:rPr>
          <w:sz w:val="28"/>
        </w:rPr>
        <w:t xml:space="preserve">                                                       </w:t>
      </w:r>
      <w:r>
        <w:rPr>
          <w:sz w:val="28"/>
        </w:rPr>
        <w:t>А.Н.Галицкий</w:t>
      </w:r>
    </w:p>
    <w:p w14:paraId="81000000">
      <w:pPr>
        <w:ind/>
        <w:jc w:val="both"/>
        <w:rPr>
          <w:sz w:val="28"/>
        </w:rPr>
      </w:pPr>
    </w:p>
    <w:p w14:paraId="82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8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84000000"/>
    <w:p w14:paraId="85000000">
      <w:pPr>
        <w:tabs>
          <w:tab w:leader="none" w:pos="7088" w:val="left"/>
        </w:tabs>
        <w:spacing w:after="0" w:line="240" w:lineRule="auto"/>
        <w:ind w:firstLine="0" w:left="360" w:right="305"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993" w:footer="709" w:gutter="0" w:header="709" w:left="993" w:right="567" w:top="0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  <w:rPr>
        <w:color w:val="000000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ocument Map"/>
    <w:basedOn w:val="Style_5"/>
    <w:link w:val="Style_11_ch"/>
    <w:rPr>
      <w:sz w:val="2"/>
    </w:rPr>
  </w:style>
  <w:style w:styleId="Style_11_ch" w:type="character">
    <w:name w:val="Document Map"/>
    <w:basedOn w:val="Style_5_ch"/>
    <w:link w:val="Style_11"/>
    <w:rPr>
      <w:sz w:val="2"/>
    </w:rPr>
  </w:style>
  <w:style w:styleId="Style_12" w:type="paragraph">
    <w:name w:val="footer"/>
    <w:basedOn w:val="Style_5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sz w:val="20"/>
    </w:rPr>
  </w:style>
  <w:style w:styleId="Style_12_ch" w:type="character">
    <w:name w:val="footer"/>
    <w:basedOn w:val="Style_5_ch"/>
    <w:link w:val="Style_12"/>
    <w:rPr>
      <w:sz w:val="20"/>
    </w:rPr>
  </w:style>
  <w:style w:styleId="Style_13" w:type="paragraph">
    <w:name w:val="List Paragraph"/>
    <w:basedOn w:val="Style_5"/>
    <w:link w:val="Style_13_ch"/>
    <w:pPr>
      <w:ind w:firstLine="0" w:left="720"/>
    </w:pPr>
  </w:style>
  <w:style w:styleId="Style_13_ch" w:type="character">
    <w:name w:val="List Paragraph"/>
    <w:basedOn w:val="Style_5_ch"/>
    <w:link w:val="Style_13"/>
  </w:style>
  <w:style w:styleId="Style_14" w:type="paragraph">
    <w:name w:val="endnote text"/>
    <w:basedOn w:val="Style_5"/>
    <w:link w:val="Style_14_ch"/>
    <w:rPr>
      <w:sz w:val="20"/>
    </w:rPr>
  </w:style>
  <w:style w:styleId="Style_14_ch" w:type="character">
    <w:name w:val="endnote text"/>
    <w:basedOn w:val="Style_5_ch"/>
    <w:link w:val="Style_14"/>
    <w:rPr>
      <w:sz w:val="20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16" w:type="paragraph">
    <w:name w:val="toc 3"/>
    <w:next w:val="Style_5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3" w:type="paragraph">
    <w:name w:val="Гипертекстовая ссылка"/>
    <w:link w:val="Style_3_ch"/>
    <w:rPr>
      <w:color w:val="106BBE"/>
    </w:rPr>
  </w:style>
  <w:style w:styleId="Style_3_ch" w:type="character">
    <w:name w:val="Гипертекстовая ссылка"/>
    <w:link w:val="Style_3"/>
    <w:rPr>
      <w:color w:val="106BBE"/>
    </w:rPr>
  </w:style>
  <w:style w:styleId="Style_17" w:type="paragraph">
    <w:name w:val="Body Text"/>
    <w:basedOn w:val="Style_5"/>
    <w:link w:val="Style_17_ch"/>
    <w:pPr>
      <w:widowControl w:val="0"/>
      <w:spacing w:after="0" w:line="240" w:lineRule="auto"/>
      <w:ind/>
    </w:pPr>
    <w:rPr>
      <w:sz w:val="20"/>
    </w:rPr>
  </w:style>
  <w:style w:styleId="Style_17_ch" w:type="character">
    <w:name w:val="Body Text"/>
    <w:basedOn w:val="Style_5_ch"/>
    <w:link w:val="Style_17"/>
    <w:rPr>
      <w:sz w:val="20"/>
    </w:rPr>
  </w:style>
  <w:style w:styleId="Style_18" w:type="paragraph">
    <w:name w:val="heading 5"/>
    <w:next w:val="Style_5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Balloon Text"/>
    <w:basedOn w:val="Style_5"/>
    <w:link w:val="Style_19_ch"/>
    <w:pPr>
      <w:spacing w:after="0" w:line="240" w:lineRule="auto"/>
      <w:ind/>
    </w:pPr>
    <w:rPr>
      <w:rFonts w:ascii="Tahoma" w:hAnsi="Tahoma"/>
      <w:sz w:val="16"/>
    </w:rPr>
  </w:style>
  <w:style w:styleId="Style_19_ch" w:type="character">
    <w:name w:val="Balloon Text"/>
    <w:basedOn w:val="Style_5_ch"/>
    <w:link w:val="Style_19"/>
    <w:rPr>
      <w:rFonts w:ascii="Tahoma" w:hAnsi="Tahoma"/>
      <w:sz w:val="16"/>
    </w:rPr>
  </w:style>
  <w:style w:styleId="Style_20" w:type="paragraph">
    <w:name w:val="heading 1"/>
    <w:next w:val="Style_5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Знак концевой сноски1"/>
    <w:link w:val="Style_21_ch"/>
    <w:rPr>
      <w:vertAlign w:val="superscript"/>
    </w:rPr>
  </w:style>
  <w:style w:styleId="Style_21_ch" w:type="character">
    <w:name w:val="Знак концевой сноски1"/>
    <w:link w:val="Style_21"/>
    <w:rPr>
      <w:vertAlign w:val="superscript"/>
    </w:rPr>
  </w:style>
  <w:style w:styleId="Style_22" w:type="paragraph">
    <w:name w:val="Обычный1"/>
    <w:link w:val="Style_22_ch"/>
    <w:rPr>
      <w:sz w:val="22"/>
    </w:rPr>
  </w:style>
  <w:style w:styleId="Style_22_ch" w:type="character">
    <w:name w:val="Обычный1"/>
    <w:link w:val="Style_22"/>
    <w:rPr>
      <w:sz w:val="22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5"/>
    <w:link w:val="Style_25_ch"/>
    <w:uiPriority w:val="39"/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ind/>
      <w:jc w:val="both"/>
    </w:pPr>
    <w:rPr>
      <w:rFonts w:ascii="XO Thames" w:hAnsi="XO Thames"/>
    </w:rPr>
  </w:style>
  <w:style w:styleId="Style_26_ch" w:type="character">
    <w:name w:val="Header and Footer"/>
    <w:link w:val="Style_26"/>
    <w:rPr>
      <w:rFonts w:ascii="XO Thames" w:hAnsi="XO Thames"/>
    </w:rPr>
  </w:style>
  <w:style w:styleId="Style_27" w:type="paragraph">
    <w:name w:val="Прижатый влево"/>
    <w:basedOn w:val="Style_5"/>
    <w:next w:val="Style_5"/>
    <w:link w:val="Style_27_ch"/>
    <w:pPr>
      <w:spacing w:after="0" w:line="240" w:lineRule="auto"/>
      <w:ind/>
    </w:pPr>
    <w:rPr>
      <w:rFonts w:ascii="Arial" w:hAnsi="Arial"/>
      <w:sz w:val="24"/>
    </w:rPr>
  </w:style>
  <w:style w:styleId="Style_27_ch" w:type="character">
    <w:name w:val="Прижатый влево"/>
    <w:basedOn w:val="Style_5_ch"/>
    <w:link w:val="Style_27"/>
    <w:rPr>
      <w:rFonts w:ascii="Arial" w:hAnsi="Arial"/>
      <w:sz w:val="24"/>
    </w:rPr>
  </w:style>
  <w:style w:styleId="Style_28" w:type="paragraph">
    <w:name w:val="toc 9"/>
    <w:next w:val="Style_5"/>
    <w:link w:val="Style_28_ch"/>
    <w:uiPriority w:val="39"/>
    <w:pPr>
      <w:ind w:firstLine="0" w:left="1600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toc 8"/>
    <w:next w:val="Style_5"/>
    <w:link w:val="Style_29_ch"/>
    <w:uiPriority w:val="39"/>
    <w:pPr>
      <w:ind w:firstLine="0" w:left="1400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Body Text 2"/>
    <w:basedOn w:val="Style_5"/>
    <w:link w:val="Style_30_ch"/>
    <w:pPr>
      <w:spacing w:after="0" w:line="240" w:lineRule="auto"/>
      <w:ind/>
    </w:pPr>
    <w:rPr>
      <w:sz w:val="20"/>
    </w:rPr>
  </w:style>
  <w:style w:styleId="Style_30_ch" w:type="character">
    <w:name w:val="Body Text 2"/>
    <w:basedOn w:val="Style_5_ch"/>
    <w:link w:val="Style_30"/>
    <w:rPr>
      <w:sz w:val="20"/>
    </w:rPr>
  </w:style>
  <w:style w:styleId="Style_31" w:type="paragraph">
    <w:name w:val="Default Paragraph Font"/>
    <w:link w:val="Style_31_ch"/>
  </w:style>
  <w:style w:styleId="Style_31_ch" w:type="character">
    <w:name w:val="Default Paragraph Font"/>
    <w:link w:val="Style_31"/>
  </w:style>
  <w:style w:styleId="Style_32" w:type="paragraph">
    <w:name w:val="Основной текст 21"/>
    <w:basedOn w:val="Style_5"/>
    <w:link w:val="Style_32_ch"/>
    <w:pPr>
      <w:spacing w:after="0" w:line="240" w:lineRule="auto"/>
      <w:ind/>
    </w:pPr>
    <w:rPr>
      <w:sz w:val="28"/>
    </w:rPr>
  </w:style>
  <w:style w:styleId="Style_32_ch" w:type="character">
    <w:name w:val="Основной текст 21"/>
    <w:basedOn w:val="Style_5_ch"/>
    <w:link w:val="Style_32"/>
    <w:rPr>
      <w:sz w:val="28"/>
    </w:rPr>
  </w:style>
  <w:style w:styleId="Style_4" w:type="paragraph">
    <w:name w:val="Standard"/>
    <w:link w:val="Style_4_ch"/>
    <w:pPr>
      <w:widowControl w:val="0"/>
      <w:ind/>
    </w:pPr>
    <w:rPr>
      <w:rFonts w:ascii="Times New Roman" w:hAnsi="Times New Roman"/>
      <w:sz w:val="24"/>
    </w:rPr>
  </w:style>
  <w:style w:styleId="Style_4_ch" w:type="character">
    <w:name w:val="Standard"/>
    <w:link w:val="Style_4"/>
    <w:rPr>
      <w:rFonts w:ascii="Times New Roman" w:hAnsi="Times New Roman"/>
      <w:sz w:val="24"/>
    </w:rPr>
  </w:style>
  <w:style w:styleId="Style_33" w:type="paragraph">
    <w:name w:val="toc 5"/>
    <w:next w:val="Style_5"/>
    <w:link w:val="Style_33_ch"/>
    <w:uiPriority w:val="39"/>
    <w:pPr>
      <w:ind w:firstLine="0" w:left="800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sz w:val="20"/>
    </w:rPr>
  </w:style>
  <w:style w:styleId="Style_1_ch" w:type="character">
    <w:name w:val="header"/>
    <w:basedOn w:val="Style_5_ch"/>
    <w:link w:val="Style_1"/>
    <w:rPr>
      <w:sz w:val="20"/>
    </w:rPr>
  </w:style>
  <w:style w:styleId="Style_34" w:type="paragraph">
    <w:name w:val="Гиперссылка1"/>
    <w:link w:val="Style_34_ch"/>
    <w:rPr>
      <w:color w:val="0000FF"/>
      <w:u w:val="single"/>
    </w:rPr>
  </w:style>
  <w:style w:styleId="Style_34_ch" w:type="character">
    <w:name w:val="Гиперссылка1"/>
    <w:link w:val="Style_34"/>
    <w:rPr>
      <w:color w:val="0000FF"/>
      <w:u w:val="single"/>
    </w:rPr>
  </w:style>
  <w:style w:styleId="Style_35" w:type="paragraph">
    <w:name w:val="Subtitle"/>
    <w:next w:val="Style_5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Title"/>
    <w:next w:val="Style_5"/>
    <w:link w:val="Style_3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6_ch" w:type="character">
    <w:name w:val="Title"/>
    <w:link w:val="Style_36"/>
    <w:rPr>
      <w:rFonts w:ascii="XO Thames" w:hAnsi="XO Thames"/>
      <w:b w:val="1"/>
      <w:caps w:val="1"/>
      <w:sz w:val="40"/>
    </w:rPr>
  </w:style>
  <w:style w:styleId="Style_37" w:type="paragraph">
    <w:name w:val="heading 4"/>
    <w:next w:val="Style_5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heading 2"/>
    <w:next w:val="Style_5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2023-11-20T10:34:36Z</dcterms:modified>
</cp:coreProperties>
</file>