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</w:p>
    <w:p w14:paraId="02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об исполнении плана  реализации муниципальной программы Поляковского сельского поселения «Развитие культуры» </w:t>
      </w:r>
    </w:p>
    <w:p w14:paraId="04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 xml:space="preserve"> </w:t>
      </w:r>
      <w:bookmarkStart w:id="1" w:name="__DdeLink__2081_3356464184"/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за I полугодие 2023</w:t>
      </w:r>
      <w:r>
        <w:rPr>
          <w:rFonts w:ascii="Times New Roman" w:hAnsi="Times New Roman"/>
          <w:b w:val="1"/>
          <w:sz w:val="27"/>
        </w:rPr>
        <w:t xml:space="preserve"> года</w:t>
      </w:r>
      <w:bookmarkEnd w:id="1"/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7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7"/>
        </w:rPr>
        <w:t>х. Красный Десант                                                                  7 июля 2023</w:t>
      </w:r>
      <w:r>
        <w:rPr>
          <w:rFonts w:ascii="Times New Roman" w:hAnsi="Times New Roman"/>
          <w:b w:val="1"/>
          <w:sz w:val="27"/>
        </w:rPr>
        <w:t xml:space="preserve"> года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9000000">
      <w:pPr>
        <w:pStyle w:val="Style_1"/>
        <w:spacing w:after="0" w:before="0" w:line="240" w:lineRule="auto"/>
        <w:ind w:hanging="4245" w:left="4245" w:right="0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культуры».</w:t>
      </w:r>
    </w:p>
    <w:p w14:paraId="0B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Поляковского сельского поселения от 12.10.2018г. № 103, ответственным исполнителем и участниками программы в 2021 году реализован комплекс мероприятий, в результате которых: </w:t>
      </w:r>
    </w:p>
    <w:p w14:paraId="0C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и уровень проведения культурно-массовых мероприятий;</w:t>
      </w:r>
    </w:p>
    <w:p w14:paraId="0D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количество выступлений самодеятельных творческих коллективов;</w:t>
      </w:r>
    </w:p>
    <w:p w14:paraId="0E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увеличилось разнообразие тематической направленности проводимых мероприятий.</w:t>
      </w:r>
    </w:p>
    <w:p w14:paraId="0F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объем бюджетных ассигнований, предусмотренных муниципальной программой на 2023</w:t>
      </w:r>
      <w:r>
        <w:rPr>
          <w:rFonts w:ascii="Times New Roman" w:hAnsi="Times New Roman"/>
          <w:sz w:val="28"/>
        </w:rPr>
        <w:t xml:space="preserve"> г составляет 6 572,4 </w:t>
      </w:r>
      <w:r>
        <w:rPr>
          <w:rFonts w:ascii="Times New Roman" w:hAnsi="Times New Roman"/>
          <w:sz w:val="28"/>
        </w:rPr>
        <w:t>тыс.рублей.</w:t>
      </w:r>
    </w:p>
    <w:p w14:paraId="10000000">
      <w:pPr>
        <w:pStyle w:val="Style_1"/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Фактическое освоение средств бюджета поселения </w:t>
      </w:r>
      <w:r>
        <w:rPr>
          <w:rFonts w:ascii="Times New Roman" w:hAnsi="Times New Roman"/>
          <w:b w:val="0"/>
          <w:sz w:val="27"/>
        </w:rPr>
        <w:t xml:space="preserve"> 1</w:t>
      </w:r>
      <w:r>
        <w:rPr>
          <w:rFonts w:ascii="Times New Roman" w:hAnsi="Times New Roman"/>
          <w:b w:val="0"/>
          <w:sz w:val="27"/>
        </w:rPr>
        <w:t xml:space="preserve"> полугодия </w:t>
      </w:r>
      <w:r>
        <w:rPr>
          <w:rFonts w:ascii="Times New Roman" w:hAnsi="Times New Roman"/>
          <w:b w:val="0"/>
          <w:sz w:val="27"/>
        </w:rPr>
        <w:t>2023</w:t>
      </w:r>
      <w:r>
        <w:rPr>
          <w:rFonts w:ascii="Times New Roman" w:hAnsi="Times New Roman"/>
          <w:b w:val="0"/>
          <w:sz w:val="27"/>
        </w:rPr>
        <w:t xml:space="preserve"> года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составило </w:t>
      </w:r>
      <w:r>
        <w:rPr>
          <w:rFonts w:ascii="Times New Roman" w:hAnsi="Times New Roman"/>
          <w:sz w:val="28"/>
        </w:rPr>
        <w:t>3 089,0</w:t>
      </w:r>
      <w:r>
        <w:rPr>
          <w:rFonts w:ascii="Times New Roman" w:hAnsi="Times New Roman"/>
          <w:sz w:val="28"/>
        </w:rPr>
        <w:t xml:space="preserve"> тыс.рублей или 46,99</w:t>
      </w:r>
      <w:r>
        <w:rPr>
          <w:rFonts w:ascii="Times New Roman" w:hAnsi="Times New Roman"/>
          <w:sz w:val="28"/>
        </w:rPr>
        <w:t xml:space="preserve"> % к годовым назначениям.</w:t>
      </w:r>
    </w:p>
    <w:p w14:paraId="11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отчетный период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ценностям,  в течение полугодия населению оказывались услуги по организации досуга и обеспечению жителей поселения услугами организаций культуры. </w:t>
      </w:r>
    </w:p>
    <w:p w14:paraId="12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две подпрограмма:</w:t>
      </w:r>
    </w:p>
    <w:p w14:paraId="13000000">
      <w:pPr>
        <w:pStyle w:val="Style_1"/>
        <w:spacing w:after="0" w:before="0" w:line="240" w:lineRule="auto"/>
        <w:ind w:firstLine="0" w:left="1068" w:right="0"/>
        <w:contextualSpacing w:val="1"/>
        <w:jc w:val="both"/>
      </w:pPr>
      <w:r>
        <w:rPr>
          <w:rFonts w:ascii="Times New Roman" w:hAnsi="Times New Roman"/>
          <w:sz w:val="27"/>
        </w:rPr>
        <w:t xml:space="preserve"> 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 xml:space="preserve">Подпрограмма </w:t>
      </w:r>
      <w:r>
        <w:rPr>
          <w:rFonts w:ascii="Times New Roman" w:hAnsi="Times New Roman"/>
          <w:sz w:val="27"/>
        </w:rPr>
        <w:t>1.</w:t>
      </w:r>
      <w:r>
        <w:rPr>
          <w:rFonts w:ascii="Times New Roman" w:hAnsi="Times New Roman"/>
          <w:sz w:val="28"/>
        </w:rPr>
        <w:t>Развитие культурно -  досуговой деятельности.</w:t>
      </w:r>
    </w:p>
    <w:p w14:paraId="14000000">
      <w:pPr>
        <w:pStyle w:val="Style_1"/>
        <w:spacing w:after="0" w:before="0" w:line="240" w:lineRule="auto"/>
        <w:ind w:firstLine="0" w:left="1068" w:right="0"/>
        <w:contextualSpacing w:val="1"/>
        <w:jc w:val="both"/>
      </w:pP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- </w:t>
      </w:r>
      <w:r>
        <w:rPr>
          <w:rStyle w:val="Style_2_ch"/>
          <w:rFonts w:ascii="Times New Roman" w:hAnsi="Times New Roman"/>
          <w:sz w:val="27"/>
        </w:rPr>
        <w:t>Подпрограмма 2</w:t>
      </w:r>
      <w:r>
        <w:rPr>
          <w:rFonts w:ascii="Times New Roman" w:hAnsi="Times New Roman"/>
          <w:sz w:val="27"/>
        </w:rPr>
        <w:t>.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культуры.</w:t>
      </w:r>
    </w:p>
    <w:p w14:paraId="15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16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культурно - досуговой деятельности»</w:t>
      </w:r>
    </w:p>
    <w:p w14:paraId="21000000">
      <w:pPr>
        <w:pStyle w:val="Style_1"/>
        <w:spacing w:after="0" w:before="0" w:line="240" w:lineRule="auto"/>
        <w:ind w:firstLine="708" w:left="0" w:right="0"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23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24000000">
      <w:pPr>
        <w:pStyle w:val="Style_1"/>
      </w:pPr>
    </w:p>
    <w:p w14:paraId="25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b w:val="0"/>
          <w:sz w:val="27"/>
        </w:rPr>
        <w:t xml:space="preserve"> </w:t>
      </w:r>
      <w:r>
        <w:rPr>
          <w:rFonts w:ascii="Times New Roman" w:hAnsi="Times New Roman"/>
          <w:b w:val="0"/>
          <w:sz w:val="27"/>
        </w:rPr>
        <w:t xml:space="preserve">I полугодия </w:t>
      </w:r>
      <w:r>
        <w:rPr>
          <w:rFonts w:ascii="Times New Roman" w:hAnsi="Times New Roman"/>
          <w:b w:val="0"/>
          <w:sz w:val="27"/>
        </w:rPr>
        <w:t>2023</w:t>
      </w:r>
      <w:r>
        <w:rPr>
          <w:rFonts w:ascii="Times New Roman" w:hAnsi="Times New Roman"/>
          <w:b w:val="0"/>
          <w:sz w:val="27"/>
        </w:rPr>
        <w:t xml:space="preserve"> года </w:t>
      </w:r>
      <w:r>
        <w:rPr>
          <w:rFonts w:ascii="Times New Roman" w:hAnsi="Times New Roman"/>
          <w:sz w:val="28"/>
        </w:rPr>
        <w:t xml:space="preserve"> были израсходованы средства в сумме </w:t>
      </w:r>
      <w:r>
        <w:rPr>
          <w:rFonts w:ascii="Times New Roman" w:hAnsi="Times New Roman"/>
          <w:sz w:val="28"/>
        </w:rPr>
        <w:t>3 089,0</w:t>
      </w:r>
      <w:r>
        <w:rPr>
          <w:rFonts w:ascii="Times New Roman" w:hAnsi="Times New Roman"/>
          <w:color w:val="000000"/>
          <w:sz w:val="28"/>
        </w:rPr>
        <w:t xml:space="preserve"> тыс. рублей:</w:t>
      </w:r>
    </w:p>
    <w:p w14:paraId="26000000">
      <w:pPr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      Организация и проведение культурно-массовых мероприятий, муниципальное задание.</w:t>
      </w:r>
    </w:p>
    <w:p w14:paraId="27000000">
      <w:pPr>
        <w:numPr>
          <w:ilvl w:val="0"/>
          <w:numId w:val="0"/>
        </w:numPr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Основные мероприятия подпрограммы реализуются в течение 2023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28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9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 «Повышение качества и доступности услуг в сфере культуры».</w:t>
      </w:r>
    </w:p>
    <w:p w14:paraId="2B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В рамках подпрограммы 2 «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</w:rPr>
        <w:t xml:space="preserve">» предусмотрена реализация 1 основного мероприятия и 1 контрольного события. </w:t>
      </w:r>
    </w:p>
    <w:p w14:paraId="2C000000">
      <w:pPr>
        <w:pStyle w:val="Style_1"/>
        <w:spacing w:after="0" w:before="0" w:line="240" w:lineRule="auto"/>
        <w:ind w:firstLine="708" w:left="0" w:right="0"/>
        <w:jc w:val="both"/>
      </w:pPr>
      <w:r>
        <w:rPr>
          <w:rFonts w:ascii="Times New Roman" w:hAnsi="Times New Roman"/>
          <w:sz w:val="28"/>
        </w:rPr>
        <w:t>На реализацию основного мероприятия подпрограммы 2 «</w:t>
      </w:r>
      <w:r>
        <w:rPr>
          <w:rFonts w:ascii="Times New Roman" w:hAnsi="Times New Roman"/>
          <w:sz w:val="28"/>
        </w:rPr>
        <w:t>Повышение качества и доступности услуг в сфере культуры</w:t>
      </w:r>
      <w:r>
        <w:rPr>
          <w:rFonts w:ascii="Times New Roman" w:hAnsi="Times New Roman"/>
          <w:sz w:val="28"/>
        </w:rPr>
        <w:t xml:space="preserve">» </w:t>
      </w:r>
    </w:p>
    <w:p w14:paraId="2D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качественное проведение культурно-массовых мероприятий-</w:t>
      </w:r>
    </w:p>
    <w:p w14:paraId="2E000000">
      <w:pPr>
        <w:pStyle w:val="Style_1"/>
        <w:spacing w:after="0" w:before="0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не предусмотрены. Основное мероприятие подпрограммы 2 реализуются в течение 2023</w:t>
      </w:r>
      <w:r>
        <w:rPr>
          <w:rFonts w:ascii="Times New Roman" w:hAnsi="Times New Roman"/>
          <w:sz w:val="28"/>
        </w:rPr>
        <w:t xml:space="preserve"> года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2F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  <w:spacing w:after="0" w:before="0" w:line="240" w:lineRule="auto"/>
        <w:ind w:firstLine="708" w:left="0" w:right="0"/>
        <w:jc w:val="both"/>
        <w:rPr>
          <w:rFonts w:ascii="Times New Roman" w:hAnsi="Times New Roman"/>
          <w:sz w:val="28"/>
        </w:rPr>
      </w:pPr>
    </w:p>
    <w:p w14:paraId="3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3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Поляковского сельского поселения:                       Н.И.Сасина</w:t>
      </w:r>
    </w:p>
    <w:p w14:paraId="33000000">
      <w:pPr>
        <w:sectPr>
          <w:type w:val="nextPage"/>
          <w:pgSz w:h="16838" w:orient="portrait" w:w="11906"/>
          <w:pgMar w:bottom="1134" w:footer="0" w:gutter="0" w:header="0" w:left="1560" w:right="850" w:top="284"/>
          <w:pgNumType w:fmt="decimal"/>
        </w:sectPr>
      </w:pPr>
    </w:p>
    <w:p w14:paraId="34000000">
      <w:pPr>
        <w:pStyle w:val="Style_1"/>
        <w:spacing w:after="0" w:before="0" w:line="240" w:lineRule="auto"/>
        <w:ind w:firstLine="708" w:left="0" w:right="0"/>
        <w:jc w:val="right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Таблица 10</w:t>
      </w:r>
    </w:p>
    <w:p w14:paraId="3500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2" w:name="Par1326"/>
      <w:bookmarkEnd w:id="2"/>
      <w:r>
        <w:rPr>
          <w:rFonts w:ascii="Times New Roman" w:hAnsi="Times New Roman"/>
          <w:sz w:val="24"/>
        </w:rPr>
        <w:t>ОТЧЕТ</w:t>
      </w:r>
    </w:p>
    <w:p w14:paraId="3600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Поляковского сельского поселения «Развитие культуры»    </w:t>
      </w:r>
    </w:p>
    <w:p w14:paraId="37000000">
      <w:pPr>
        <w:pStyle w:val="Style_3"/>
        <w:ind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за отчетный период 6 мес. 2023</w:t>
      </w:r>
      <w:r>
        <w:rPr>
          <w:rFonts w:ascii="Times New Roman" w:hAnsi="Times New Roman"/>
          <w:b w:val="0"/>
          <w:sz w:val="24"/>
        </w:rPr>
        <w:t xml:space="preserve"> г.</w:t>
      </w:r>
    </w:p>
    <w:p w14:paraId="38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1558"/>
      </w:tblGrid>
      <w:tr>
        <w:trPr>
          <w:trHeight w:hRule="atLeast" w:val="573"/>
          <w:tblHeader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4"/>
              <w:ind w:firstLine="0" w:left="0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</w:t>
            </w:r>
          </w:p>
          <w:p w14:paraId="3B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pStyle w:val="Style_4"/>
              <w:ind w:firstLine="0" w:left="-75" w:right="0"/>
              <w:jc w:val="center"/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 исполнитель, соисполнитель, участник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(должность/ ФИО) </w:t>
            </w:r>
            <w:r>
              <w:rPr>
                <w:rStyle w:val="Style_5_ch"/>
                <w:sz w:val="20"/>
              </w:rPr>
              <w:t>&lt;1&gt;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Результат </w:t>
            </w:r>
          </w:p>
          <w:p w14:paraId="3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реализации (краткое описание)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pStyle w:val="Style_4"/>
              <w:ind w:firstLine="0" w:left="-74" w:right="-75"/>
              <w:jc w:val="center"/>
              <w:rPr>
                <w:sz w:val="20"/>
              </w:rPr>
            </w:pPr>
            <w:r>
              <w:rPr>
                <w:sz w:val="20"/>
              </w:rPr>
              <w:t>Факти-ческая дата начала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 дата окончания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реализации,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наступления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контрольного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Объемы неосвоенных средств и причины их неосвоения</w:t>
            </w:r>
          </w:p>
          <w:p w14:paraId="43000000">
            <w:pPr>
              <w:pStyle w:val="Style_4"/>
              <w:ind/>
              <w:jc w:val="center"/>
            </w:pPr>
            <w:r>
              <w:rPr>
                <w:rStyle w:val="Style_5_ch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</w:t>
            </w:r>
          </w:p>
          <w:p w14:paraId="45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программой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4"/>
              <w:ind w:firstLine="0" w:left="-75" w:right="0"/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4"/>
              <w:ind w:firstLine="0" w:left="-76" w:righ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4"/>
              <w:rPr>
                <w:strike w:val="0"/>
                <w:sz w:val="20"/>
              </w:rPr>
            </w:pPr>
            <w:r>
              <w:rPr>
                <w:strike w:val="0"/>
                <w:sz w:val="20"/>
              </w:rPr>
              <w:t>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4"/>
            </w:pPr>
            <w:r>
              <w:rPr>
                <w:sz w:val="20"/>
              </w:rPr>
              <w:t xml:space="preserve">Подпрограмма 1 </w:t>
            </w:r>
            <w:r>
              <w:rPr>
                <w:color w:val="000000"/>
                <w:sz w:val="20"/>
              </w:rPr>
              <w:t>«</w:t>
            </w:r>
            <w:r>
              <w:rPr>
                <w:rStyle w:val="Style_6_ch"/>
                <w:b w:val="0"/>
                <w:sz w:val="20"/>
              </w:rPr>
              <w:t>Развитие культурно - досуговой деятельности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4"/>
              <w:rPr>
                <w:sz w:val="20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3 089,0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4"/>
              <w:ind/>
              <w:jc w:val="center"/>
            </w:pPr>
            <w:r>
              <w:rPr>
                <w:sz w:val="20"/>
              </w:rPr>
              <w:t>3 483,4</w:t>
            </w:r>
          </w:p>
        </w:tc>
      </w:tr>
      <w:tr>
        <w:trPr>
          <w:trHeight w:hRule="atLeast" w:val="26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4"/>
              <w:rPr>
                <w:strike w:val="0"/>
                <w:sz w:val="20"/>
              </w:rPr>
            </w:pPr>
            <w:r>
              <w:rPr>
                <w:strike w:val="0"/>
                <w:sz w:val="20"/>
              </w:rPr>
              <w:t>1.1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Организация и проведение культурно-массовых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6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6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ind/>
              <w:jc w:val="center"/>
            </w:pPr>
            <w: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3 089,0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4"/>
              <w:ind/>
              <w:jc w:val="center"/>
            </w:pPr>
            <w:r>
              <w:rPr>
                <w:sz w:val="20"/>
              </w:rPr>
              <w:t>3 483,4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pStyle w:val="Style_4"/>
              <w:rPr>
                <w:strike w:val="1"/>
                <w:sz w:val="20"/>
              </w:rPr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4"/>
            </w:pPr>
            <w:r>
              <w:rPr>
                <w:sz w:val="20"/>
              </w:rPr>
              <w:t xml:space="preserve">Контрольное событие  муниципальной программы 1.1.1 </w:t>
            </w:r>
            <w:r>
              <w:rPr>
                <w:rStyle w:val="Style_5_ch"/>
                <w:sz w:val="20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количества жителей, посещающих культурные мероприятия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00000">
            <w:pPr>
              <w:pStyle w:val="Style_1"/>
              <w:spacing w:after="200" w:before="0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 «</w:t>
            </w:r>
            <w:r>
              <w:rPr>
                <w:rFonts w:ascii="Times New Roman" w:hAnsi="Times New Roman"/>
                <w:sz w:val="20"/>
              </w:rPr>
              <w:t>Повышение качества и доступности услуг в сфере культуры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1"/>
              <w:widowControl w:val="0"/>
              <w:spacing w:after="200" w:before="0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комфортные  условия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0"/>
              </w:rPr>
              <w:t xml:space="preserve">качественное проведение культурно-массовых мероприятий    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8C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 качества проводимых учреждениями культуры массовых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01.01.</w:t>
            </w:r>
          </w:p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31.12.</w:t>
            </w:r>
          </w:p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4"/>
              <w:rPr>
                <w:sz w:val="20"/>
              </w:rPr>
            </w:pPr>
          </w:p>
        </w:tc>
        <w:tc>
          <w:tcPr>
            <w:tcW w:type="dxa" w:w="31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Итого по муниципальной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1"/>
              <w:spacing w:after="200" w:before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6 572,4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3 089,0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pStyle w:val="Style_4"/>
              <w:ind/>
              <w:jc w:val="center"/>
            </w:pPr>
            <w:r>
              <w:rPr>
                <w:sz w:val="20"/>
              </w:rPr>
              <w:t>3 483,4</w:t>
            </w:r>
          </w:p>
        </w:tc>
      </w:tr>
    </w:tbl>
    <w:p w14:paraId="A9000000">
      <w:pPr>
        <w:pStyle w:val="Style_1"/>
        <w:widowControl w:val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&lt;1&gt;</w:t>
      </w:r>
      <w:r>
        <w:rPr>
          <w:rFonts w:ascii="Times New Roman" w:hAnsi="Times New Roman"/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r>
        <w:rPr>
          <w:rStyle w:val="Style_7_ch"/>
          <w:rFonts w:ascii="Times New Roman" w:hAnsi="Times New Roman"/>
          <w:sz w:val="18"/>
        </w:rPr>
        <w:t>&lt;2&gt;</w:t>
      </w:r>
      <w:r>
        <w:rPr>
          <w:rFonts w:ascii="Times New Roman" w:hAnsi="Times New Roman"/>
          <w:sz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AA000000">
      <w:pPr>
        <w:pStyle w:val="Style_1"/>
        <w:widowControl w:val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&lt;3&gt;</w:t>
      </w:r>
      <w:r>
        <w:rPr>
          <w:rFonts w:ascii="Times New Roman" w:hAnsi="Times New Roman"/>
          <w:sz w:val="18"/>
        </w:rPr>
        <w:t xml:space="preserve"> В случае наличия нескольких контрольных событиях одного основного мероприятия.</w:t>
      </w:r>
    </w:p>
    <w:p w14:paraId="AB000000">
      <w:pPr>
        <w:pStyle w:val="Style_1"/>
        <w:widowControl w:val="0"/>
        <w:spacing w:after="200" w:before="0"/>
        <w:ind w:firstLine="0" w:left="0" w:right="-284"/>
        <w:jc w:val="both"/>
      </w:pPr>
      <w:r>
        <w:rPr>
          <w:rStyle w:val="Style_7_ch"/>
          <w:rFonts w:ascii="Times New Roman" w:hAnsi="Times New Roman"/>
          <w:sz w:val="18"/>
        </w:rPr>
        <w:t>&lt;4&gt;</w:t>
      </w:r>
      <w:r>
        <w:rPr>
          <w:rFonts w:ascii="Times New Roman" w:hAnsi="Times New Roman"/>
          <w:sz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8"/>
        </w:rPr>
        <w:br/>
      </w:r>
      <w:r>
        <w:rPr>
          <w:rFonts w:ascii="Times New Roman" w:hAnsi="Times New Roman"/>
          <w:sz w:val="18"/>
        </w:rPr>
        <w:t>мероприятие 1.1 – ОМ 1.1.</w:t>
      </w:r>
    </w:p>
    <w:sectPr>
      <w:type w:val="nextPage"/>
      <w:pgSz w:h="11906" w:orient="landscape" w:w="16838"/>
      <w:pgMar w:bottom="284" w:footer="0" w:gutter="0" w:header="0" w:left="993" w:right="82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8" w:type="paragraph">
    <w:name w:val="ListLabel 37"/>
    <w:link w:val="Style_8_ch"/>
  </w:style>
  <w:style w:styleId="Style_8_ch" w:type="character">
    <w:name w:val="ListLabel 37"/>
    <w:link w:val="Style_8"/>
  </w:style>
  <w:style w:styleId="Style_9" w:type="paragraph">
    <w:name w:val="Заголовок"/>
    <w:basedOn w:val="Style_1"/>
    <w:next w:val="Style_10"/>
    <w:link w:val="Style_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_ch" w:type="character">
    <w:name w:val="Заголовок"/>
    <w:basedOn w:val="Style_1_ch"/>
    <w:link w:val="Style_9"/>
    <w:rPr>
      <w:rFonts w:ascii="Liberation Sans" w:hAnsi="Liberation Sans"/>
      <w:sz w:val="28"/>
    </w:rPr>
  </w:style>
  <w:style w:styleId="Style_11" w:type="paragraph">
    <w:name w:val="toc 2"/>
    <w:next w:val="Style_1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Указатель"/>
    <w:basedOn w:val="Style_1"/>
    <w:link w:val="Style_12_ch"/>
  </w:style>
  <w:style w:styleId="Style_12_ch" w:type="character">
    <w:name w:val="Указатель"/>
    <w:basedOn w:val="Style_1_ch"/>
    <w:link w:val="Style_12"/>
  </w:style>
  <w:style w:styleId="Style_13" w:type="paragraph">
    <w:name w:val="ListLabel 60"/>
    <w:link w:val="Style_13_ch"/>
  </w:style>
  <w:style w:styleId="Style_13_ch" w:type="character">
    <w:name w:val="ListLabel 60"/>
    <w:link w:val="Style_13"/>
  </w:style>
  <w:style w:styleId="Style_14" w:type="paragraph">
    <w:name w:val="toc 4"/>
    <w:next w:val="Style_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ListLabel 21"/>
    <w:link w:val="Style_15_ch"/>
    <w:rPr>
      <w:sz w:val="20"/>
    </w:rPr>
  </w:style>
  <w:style w:styleId="Style_15_ch" w:type="character">
    <w:name w:val="ListLabel 21"/>
    <w:link w:val="Style_15"/>
    <w:rPr>
      <w:sz w:val="20"/>
    </w:rPr>
  </w:style>
  <w:style w:styleId="Style_7" w:type="paragraph">
    <w:name w:val="ListLabel 3"/>
    <w:link w:val="Style_7_ch"/>
    <w:rPr>
      <w:rFonts w:ascii="Times New Roman" w:hAnsi="Times New Roman"/>
      <w:sz w:val="18"/>
    </w:rPr>
  </w:style>
  <w:style w:styleId="Style_7_ch" w:type="character">
    <w:name w:val="ListLabel 3"/>
    <w:link w:val="Style_7"/>
    <w:rPr>
      <w:rFonts w:ascii="Times New Roman" w:hAnsi="Times New Roman"/>
      <w:sz w:val="18"/>
    </w:rPr>
  </w:style>
  <w:style w:styleId="Style_16" w:type="paragraph">
    <w:name w:val="toc 6"/>
    <w:next w:val="Style_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ListLabel 1"/>
    <w:link w:val="Style_18_ch"/>
    <w:rPr>
      <w:u w:val="single"/>
    </w:rPr>
  </w:style>
  <w:style w:styleId="Style_18_ch" w:type="character">
    <w:name w:val="ListLabel 1"/>
    <w:link w:val="Style_18"/>
    <w:rPr>
      <w:u w:val="single"/>
    </w:rPr>
  </w:style>
  <w:style w:styleId="Style_19" w:type="paragraph">
    <w:name w:val="ListLabel 49"/>
    <w:link w:val="Style_19_ch"/>
  </w:style>
  <w:style w:styleId="Style_19_ch" w:type="character">
    <w:name w:val="ListLabel 49"/>
    <w:link w:val="Style_19"/>
  </w:style>
  <w:style w:styleId="Style_20" w:type="paragraph">
    <w:name w:val="Postan"/>
    <w:basedOn w:val="Style_1"/>
    <w:link w:val="Style_20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20_ch" w:type="character">
    <w:name w:val="Postan"/>
    <w:basedOn w:val="Style_1_ch"/>
    <w:link w:val="Style_20"/>
    <w:rPr>
      <w:rFonts w:ascii="Times New Roman" w:hAnsi="Times New Roman"/>
      <w:sz w:val="28"/>
    </w:rPr>
  </w:style>
  <w:style w:styleId="Style_21" w:type="paragraph">
    <w:name w:val="ListLabel 66"/>
    <w:link w:val="Style_21_ch"/>
    <w:rPr>
      <w:sz w:val="20"/>
    </w:rPr>
  </w:style>
  <w:style w:styleId="Style_21_ch" w:type="character">
    <w:name w:val="ListLabel 66"/>
    <w:link w:val="Style_21"/>
    <w:rPr>
      <w:sz w:val="20"/>
    </w:rPr>
  </w:style>
  <w:style w:styleId="Style_22" w:type="paragraph">
    <w:name w:val="heading 3"/>
    <w:next w:val="Style_1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List Paragraph"/>
    <w:basedOn w:val="Style_1"/>
    <w:link w:val="Style_23_ch"/>
    <w:pPr>
      <w:spacing w:after="200" w:before="0"/>
      <w:ind w:firstLine="0" w:left="720" w:right="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ListLabel 44"/>
    <w:link w:val="Style_24_ch"/>
    <w:rPr>
      <w:rFonts w:ascii="Times New Roman" w:hAnsi="Times New Roman"/>
      <w:sz w:val="18"/>
    </w:rPr>
  </w:style>
  <w:style w:styleId="Style_24_ch" w:type="character">
    <w:name w:val="ListLabel 44"/>
    <w:link w:val="Style_24"/>
    <w:rPr>
      <w:rFonts w:ascii="Times New Roman" w:hAnsi="Times New Roman"/>
      <w:sz w:val="18"/>
    </w:rPr>
  </w:style>
  <w:style w:styleId="Style_25" w:type="paragraph">
    <w:name w:val="ListLabel 16"/>
    <w:link w:val="Style_25_ch"/>
  </w:style>
  <w:style w:styleId="Style_25_ch" w:type="character">
    <w:name w:val="ListLabel 16"/>
    <w:link w:val="Style_25"/>
  </w:style>
  <w:style w:styleId="Style_26" w:type="paragraph">
    <w:name w:val="Название Знак"/>
    <w:link w:val="Style_26_ch"/>
    <w:rPr>
      <w:rFonts w:ascii="Times New Roman" w:hAnsi="Times New Roman"/>
      <w:sz w:val="36"/>
    </w:rPr>
  </w:style>
  <w:style w:styleId="Style_26_ch" w:type="character">
    <w:name w:val="Название Знак"/>
    <w:link w:val="Style_26"/>
    <w:rPr>
      <w:rFonts w:ascii="Times New Roman" w:hAnsi="Times New Roman"/>
      <w:sz w:val="36"/>
    </w:rPr>
  </w:style>
  <w:style w:styleId="Style_27" w:type="paragraph">
    <w:name w:val="ListLabel 48"/>
    <w:link w:val="Style_27_ch"/>
  </w:style>
  <w:style w:styleId="Style_27_ch" w:type="character">
    <w:name w:val="ListLabel 48"/>
    <w:link w:val="Style_27"/>
  </w:style>
  <w:style w:styleId="Style_28" w:type="paragraph">
    <w:name w:val="ListLabel 53"/>
    <w:link w:val="Style_28_ch"/>
  </w:style>
  <w:style w:styleId="Style_28_ch" w:type="character">
    <w:name w:val="ListLabel 53"/>
    <w:link w:val="Style_28"/>
  </w:style>
  <w:style w:styleId="Style_29" w:type="paragraph">
    <w:name w:val="Текст выноски Знак"/>
    <w:link w:val="Style_29_ch"/>
    <w:rPr>
      <w:rFonts w:ascii="Tahoma" w:hAnsi="Tahoma"/>
      <w:sz w:val="16"/>
    </w:rPr>
  </w:style>
  <w:style w:styleId="Style_29_ch" w:type="character">
    <w:name w:val="Текст выноски Знак"/>
    <w:link w:val="Style_29"/>
    <w:rPr>
      <w:rFonts w:ascii="Tahoma" w:hAnsi="Tahoma"/>
      <w:sz w:val="16"/>
    </w:rPr>
  </w:style>
  <w:style w:styleId="Style_30" w:type="paragraph">
    <w:name w:val="ConsPlusNormal"/>
    <w:link w:val="Style_30_ch"/>
    <w:pPr>
      <w:widowControl w:val="0"/>
      <w:ind w:firstLine="720" w:left="0" w:right="0"/>
      <w:jc w:val="left"/>
    </w:pPr>
    <w:rPr>
      <w:rFonts w:ascii="Arial" w:hAnsi="Arial"/>
      <w:color w:val="000000"/>
      <w:sz w:val="22"/>
    </w:rPr>
  </w:style>
  <w:style w:styleId="Style_30_ch" w:type="character">
    <w:name w:val="ConsPlusNormal"/>
    <w:link w:val="Style_30"/>
    <w:rPr>
      <w:rFonts w:ascii="Arial" w:hAnsi="Arial"/>
      <w:color w:val="000000"/>
      <w:sz w:val="22"/>
    </w:rPr>
  </w:style>
  <w:style w:styleId="Style_31" w:type="paragraph">
    <w:name w:val="ListLabel 47"/>
    <w:link w:val="Style_31_ch"/>
  </w:style>
  <w:style w:styleId="Style_31_ch" w:type="character">
    <w:name w:val="ListLabel 47"/>
    <w:link w:val="Style_31"/>
  </w:style>
  <w:style w:styleId="Style_32" w:type="paragraph">
    <w:name w:val="ListLabel 30"/>
    <w:link w:val="Style_32_ch"/>
  </w:style>
  <w:style w:styleId="Style_32_ch" w:type="character">
    <w:name w:val="ListLabel 30"/>
    <w:link w:val="Style_32"/>
  </w:style>
  <w:style w:styleId="Style_33" w:type="paragraph">
    <w:name w:val="ListLabel 29"/>
    <w:link w:val="Style_33_ch"/>
  </w:style>
  <w:style w:styleId="Style_33_ch" w:type="character">
    <w:name w:val="ListLabel 29"/>
    <w:link w:val="Style_33"/>
  </w:style>
  <w:style w:styleId="Style_34" w:type="paragraph">
    <w:name w:val="ListLabel 46"/>
    <w:link w:val="Style_34_ch"/>
  </w:style>
  <w:style w:styleId="Style_34_ch" w:type="character">
    <w:name w:val="ListLabel 46"/>
    <w:link w:val="Style_34"/>
  </w:style>
  <w:style w:styleId="Style_35" w:type="paragraph">
    <w:name w:val="ListLabel 28"/>
    <w:link w:val="Style_35_ch"/>
  </w:style>
  <w:style w:styleId="Style_35_ch" w:type="character">
    <w:name w:val="ListLabel 28"/>
    <w:link w:val="Style_35"/>
  </w:style>
  <w:style w:styleId="Style_36" w:type="paragraph">
    <w:name w:val="ListLabel 65"/>
    <w:link w:val="Style_36_ch"/>
    <w:rPr>
      <w:rFonts w:ascii="Times New Roman" w:hAnsi="Times New Roman"/>
      <w:sz w:val="27"/>
    </w:rPr>
  </w:style>
  <w:style w:styleId="Style_36_ch" w:type="character">
    <w:name w:val="ListLabel 65"/>
    <w:link w:val="Style_36"/>
    <w:rPr>
      <w:rFonts w:ascii="Times New Roman" w:hAnsi="Times New Roman"/>
      <w:sz w:val="27"/>
    </w:rPr>
  </w:style>
  <w:style w:styleId="Style_37" w:type="paragraph">
    <w:name w:val="toc 3"/>
    <w:next w:val="Style_1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ListLabel 18"/>
    <w:link w:val="Style_38_ch"/>
  </w:style>
  <w:style w:styleId="Style_38_ch" w:type="character">
    <w:name w:val="ListLabel 18"/>
    <w:link w:val="Style_38"/>
  </w:style>
  <w:style w:styleId="Style_39" w:type="paragraph">
    <w:name w:val="ListLabel 57"/>
    <w:link w:val="Style_39_ch"/>
  </w:style>
  <w:style w:styleId="Style_39_ch" w:type="character">
    <w:name w:val="ListLabel 57"/>
    <w:link w:val="Style_39"/>
  </w:style>
  <w:style w:styleId="Style_40" w:type="paragraph">
    <w:name w:val="ListLabel 23"/>
    <w:link w:val="Style_40_ch"/>
  </w:style>
  <w:style w:styleId="Style_40_ch" w:type="character">
    <w:name w:val="ListLabel 23"/>
    <w:link w:val="Style_40"/>
  </w:style>
  <w:style w:styleId="Style_41" w:type="paragraph">
    <w:name w:val="ListLabel 40"/>
    <w:link w:val="Style_41_ch"/>
  </w:style>
  <w:style w:styleId="Style_41_ch" w:type="character">
    <w:name w:val="ListLabel 40"/>
    <w:link w:val="Style_41"/>
  </w:style>
  <w:style w:styleId="Style_42" w:type="paragraph">
    <w:name w:val="ListLabel 33"/>
    <w:link w:val="Style_42_ch"/>
    <w:rPr>
      <w:rFonts w:ascii="Times New Roman" w:hAnsi="Times New Roman"/>
      <w:sz w:val="18"/>
    </w:rPr>
  </w:style>
  <w:style w:styleId="Style_42_ch" w:type="character">
    <w:name w:val="ListLabel 33"/>
    <w:link w:val="Style_42"/>
    <w:rPr>
      <w:rFonts w:ascii="Times New Roman" w:hAnsi="Times New Roman"/>
      <w:sz w:val="18"/>
    </w:rPr>
  </w:style>
  <w:style w:styleId="Style_43" w:type="paragraph">
    <w:name w:val="ListLabel 39"/>
    <w:link w:val="Style_43_ch"/>
  </w:style>
  <w:style w:styleId="Style_43_ch" w:type="character">
    <w:name w:val="ListLabel 39"/>
    <w:link w:val="Style_43"/>
  </w:style>
  <w:style w:styleId="Style_44" w:type="paragraph">
    <w:name w:val="Заголовок таблицы"/>
    <w:basedOn w:val="Style_45"/>
    <w:link w:val="Style_44_ch"/>
    <w:pPr>
      <w:ind/>
      <w:jc w:val="center"/>
    </w:pPr>
    <w:rPr>
      <w:b w:val="1"/>
    </w:rPr>
  </w:style>
  <w:style w:styleId="Style_44_ch" w:type="character">
    <w:name w:val="Заголовок таблицы"/>
    <w:basedOn w:val="Style_45_ch"/>
    <w:link w:val="Style_44"/>
    <w:rPr>
      <w:b w:val="1"/>
    </w:rPr>
  </w:style>
  <w:style w:styleId="Style_46" w:type="paragraph">
    <w:name w:val="ListLabel 55"/>
    <w:link w:val="Style_46_ch"/>
    <w:rPr>
      <w:rFonts w:ascii="Times New Roman" w:hAnsi="Times New Roman"/>
      <w:sz w:val="18"/>
    </w:rPr>
  </w:style>
  <w:style w:styleId="Style_46_ch" w:type="character">
    <w:name w:val="ListLabel 55"/>
    <w:link w:val="Style_46"/>
    <w:rPr>
      <w:rFonts w:ascii="Times New Roman" w:hAnsi="Times New Roman"/>
      <w:sz w:val="18"/>
    </w:rPr>
  </w:style>
  <w:style w:styleId="Style_47" w:type="paragraph">
    <w:name w:val="ListLabel 67"/>
    <w:link w:val="Style_47_ch"/>
    <w:rPr>
      <w:rFonts w:ascii="Times New Roman" w:hAnsi="Times New Roman"/>
      <w:sz w:val="18"/>
    </w:rPr>
  </w:style>
  <w:style w:styleId="Style_47_ch" w:type="character">
    <w:name w:val="ListLabel 67"/>
    <w:link w:val="Style_47"/>
    <w:rPr>
      <w:rFonts w:ascii="Times New Roman" w:hAnsi="Times New Roman"/>
      <w:sz w:val="18"/>
    </w:rPr>
  </w:style>
  <w:style w:styleId="Style_48" w:type="paragraph">
    <w:name w:val="ListLabel 11"/>
    <w:link w:val="Style_48_ch"/>
    <w:rPr>
      <w:rFonts w:ascii="Times New Roman" w:hAnsi="Times New Roman"/>
      <w:sz w:val="18"/>
    </w:rPr>
  </w:style>
  <w:style w:styleId="Style_48_ch" w:type="character">
    <w:name w:val="ListLabel 11"/>
    <w:link w:val="Style_48"/>
    <w:rPr>
      <w:rFonts w:ascii="Times New Roman" w:hAnsi="Times New Roman"/>
      <w:sz w:val="18"/>
    </w:rPr>
  </w:style>
  <w:style w:styleId="Style_49" w:type="paragraph">
    <w:name w:val="ListLabel 31"/>
    <w:link w:val="Style_49_ch"/>
  </w:style>
  <w:style w:styleId="Style_49_ch" w:type="character">
    <w:name w:val="ListLabel 31"/>
    <w:link w:val="Style_49"/>
  </w:style>
  <w:style w:styleId="Style_50" w:type="paragraph">
    <w:name w:val="No Spacing"/>
    <w:link w:val="Style_50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50_ch" w:type="character">
    <w:name w:val="No Spacing"/>
    <w:link w:val="Style_50"/>
    <w:rPr>
      <w:rFonts w:ascii="Calibri" w:hAnsi="Calibri"/>
      <w:color w:val="000000"/>
      <w:sz w:val="22"/>
    </w:rPr>
  </w:style>
  <w:style w:styleId="Style_51" w:type="paragraph">
    <w:name w:val="heading 5"/>
    <w:next w:val="Style_1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ListLabel 24"/>
    <w:link w:val="Style_52_ch"/>
  </w:style>
  <w:style w:styleId="Style_52_ch" w:type="character">
    <w:name w:val="ListLabel 24"/>
    <w:link w:val="Style_52"/>
  </w:style>
  <w:style w:styleId="Style_53" w:type="paragraph">
    <w:name w:val="ListLabel 43"/>
    <w:link w:val="Style_53_ch"/>
    <w:rPr>
      <w:sz w:val="20"/>
    </w:rPr>
  </w:style>
  <w:style w:styleId="Style_53_ch" w:type="character">
    <w:name w:val="ListLabel 43"/>
    <w:link w:val="Style_53"/>
    <w:rPr>
      <w:sz w:val="20"/>
    </w:rPr>
  </w:style>
  <w:style w:styleId="Style_54" w:type="paragraph">
    <w:name w:val="heading 1"/>
    <w:next w:val="Style_1"/>
    <w:link w:val="Style_5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54_ch" w:type="character">
    <w:name w:val="heading 1"/>
    <w:link w:val="Style_54"/>
    <w:rPr>
      <w:rFonts w:ascii="XO Thames" w:hAnsi="XO Thames"/>
      <w:b w:val="1"/>
      <w:sz w:val="32"/>
    </w:rPr>
  </w:style>
  <w:style w:styleId="Style_55" w:type="paragraph">
    <w:name w:val="ListLabel 62"/>
    <w:link w:val="Style_55_ch"/>
  </w:style>
  <w:style w:styleId="Style_55_ch" w:type="character">
    <w:name w:val="ListLabel 62"/>
    <w:link w:val="Style_55"/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ListLabel 9"/>
    <w:link w:val="Style_58_ch"/>
    <w:rPr>
      <w:rFonts w:ascii="Times New Roman" w:hAnsi="Times New Roman"/>
      <w:sz w:val="18"/>
    </w:rPr>
  </w:style>
  <w:style w:styleId="Style_58_ch" w:type="character">
    <w:name w:val="ListLabel 9"/>
    <w:link w:val="Style_58"/>
    <w:rPr>
      <w:rFonts w:ascii="Times New Roman" w:hAnsi="Times New Roman"/>
      <w:sz w:val="18"/>
    </w:rPr>
  </w:style>
  <w:style w:styleId="Style_59" w:type="paragraph">
    <w:name w:val="ListLabel 26"/>
    <w:link w:val="Style_59_ch"/>
  </w:style>
  <w:style w:styleId="Style_59_ch" w:type="character">
    <w:name w:val="ListLabel 26"/>
    <w:link w:val="Style_59"/>
  </w:style>
  <w:style w:styleId="Style_60" w:type="paragraph">
    <w:name w:val="toc 1"/>
    <w:next w:val="Style_1"/>
    <w:link w:val="Style_6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Balloon Text"/>
    <w:basedOn w:val="Style_1"/>
    <w:link w:val="Style_61_ch"/>
    <w:pPr>
      <w:spacing w:after="0" w:before="0" w:line="240" w:lineRule="auto"/>
      <w:ind/>
    </w:pPr>
    <w:rPr>
      <w:rFonts w:ascii="Tahoma" w:hAnsi="Tahoma"/>
      <w:sz w:val="16"/>
    </w:rPr>
  </w:style>
  <w:style w:styleId="Style_61_ch" w:type="character">
    <w:name w:val="Balloon Text"/>
    <w:basedOn w:val="Style_1_ch"/>
    <w:link w:val="Style_61"/>
    <w:rPr>
      <w:rFonts w:ascii="Tahoma" w:hAnsi="Tahoma"/>
      <w:sz w:val="16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ListLabel 51"/>
    <w:link w:val="Style_63_ch"/>
  </w:style>
  <w:style w:styleId="Style_63_ch" w:type="character">
    <w:name w:val="ListLabel 51"/>
    <w:link w:val="Style_63"/>
  </w:style>
  <w:style w:styleId="Style_64" w:type="paragraph">
    <w:name w:val="ListLabel 12"/>
    <w:link w:val="Style_64_ch"/>
  </w:style>
  <w:style w:styleId="Style_64_ch" w:type="character">
    <w:name w:val="ListLabel 12"/>
    <w:link w:val="Style_64"/>
  </w:style>
  <w:style w:styleId="Style_45" w:type="paragraph">
    <w:name w:val="Содержимое таблицы"/>
    <w:basedOn w:val="Style_1"/>
    <w:link w:val="Style_45_ch"/>
  </w:style>
  <w:style w:styleId="Style_45_ch" w:type="character">
    <w:name w:val="Содержимое таблицы"/>
    <w:basedOn w:val="Style_1_ch"/>
    <w:link w:val="Style_45"/>
  </w:style>
  <w:style w:styleId="Style_65" w:type="paragraph">
    <w:name w:val="List"/>
    <w:basedOn w:val="Style_10"/>
    <w:link w:val="Style_65_ch"/>
  </w:style>
  <w:style w:styleId="Style_65_ch" w:type="character">
    <w:name w:val="List"/>
    <w:basedOn w:val="Style_10_ch"/>
    <w:link w:val="Style_65"/>
  </w:style>
  <w:style w:styleId="Style_66" w:type="paragraph">
    <w:name w:val="toc 9"/>
    <w:next w:val="Style_1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ListLabel 6"/>
    <w:link w:val="Style_67_ch"/>
    <w:rPr>
      <w:sz w:val="20"/>
    </w:rPr>
  </w:style>
  <w:style w:styleId="Style_67_ch" w:type="character">
    <w:name w:val="ListLabel 6"/>
    <w:link w:val="Style_67"/>
    <w:rPr>
      <w:sz w:val="20"/>
    </w:rPr>
  </w:style>
  <w:style w:styleId="Style_68" w:type="paragraph">
    <w:name w:val="ListLabel 58"/>
    <w:link w:val="Style_68_ch"/>
  </w:style>
  <w:style w:styleId="Style_68_ch" w:type="character">
    <w:name w:val="ListLabel 58"/>
    <w:link w:val="Style_68"/>
  </w:style>
  <w:style w:styleId="Style_69" w:type="paragraph">
    <w:name w:val="Основной текст Знак"/>
    <w:basedOn w:val="Style_70"/>
    <w:link w:val="Style_69_ch"/>
    <w:rPr>
      <w:rFonts w:ascii="Times New Roman" w:hAnsi="Times New Roman"/>
      <w:sz w:val="28"/>
    </w:rPr>
  </w:style>
  <w:style w:styleId="Style_69_ch" w:type="character">
    <w:name w:val="Основной текст Знак"/>
    <w:basedOn w:val="Style_70_ch"/>
    <w:link w:val="Style_69"/>
    <w:rPr>
      <w:rFonts w:ascii="Times New Roman" w:hAnsi="Times New Roman"/>
      <w:sz w:val="28"/>
    </w:rPr>
  </w:style>
  <w:style w:styleId="Style_71" w:type="paragraph">
    <w:name w:val="ListLabel 19"/>
    <w:link w:val="Style_71_ch"/>
  </w:style>
  <w:style w:styleId="Style_71_ch" w:type="character">
    <w:name w:val="ListLabel 19"/>
    <w:link w:val="Style_71"/>
  </w:style>
  <w:style w:styleId="Style_72" w:type="paragraph">
    <w:name w:val="ListLabel 38"/>
    <w:link w:val="Style_72_ch"/>
  </w:style>
  <w:style w:styleId="Style_72_ch" w:type="character">
    <w:name w:val="ListLabel 38"/>
    <w:link w:val="Style_72"/>
  </w:style>
  <w:style w:styleId="Style_73" w:type="paragraph">
    <w:name w:val="ListLabel 4"/>
    <w:link w:val="Style_73_ch"/>
    <w:rPr>
      <w:sz w:val="20"/>
    </w:rPr>
  </w:style>
  <w:style w:styleId="Style_73_ch" w:type="character">
    <w:name w:val="ListLabel 4"/>
    <w:link w:val="Style_73"/>
    <w:rPr>
      <w:sz w:val="20"/>
    </w:rPr>
  </w:style>
  <w:style w:styleId="Style_6" w:type="paragraph">
    <w:name w:val="Font Style87"/>
    <w:link w:val="Style_6_ch"/>
    <w:rPr>
      <w:rFonts w:ascii="Times New Roman" w:hAnsi="Times New Roman"/>
      <w:b w:val="1"/>
      <w:sz w:val="26"/>
    </w:rPr>
  </w:style>
  <w:style w:styleId="Style_6_ch" w:type="character">
    <w:name w:val="Font Style87"/>
    <w:link w:val="Style_6"/>
    <w:rPr>
      <w:rFonts w:ascii="Times New Roman" w:hAnsi="Times New Roman"/>
      <w:b w:val="1"/>
      <w:sz w:val="26"/>
    </w:rPr>
  </w:style>
  <w:style w:styleId="Style_74" w:type="paragraph">
    <w:name w:val="toc 8"/>
    <w:next w:val="Style_1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ListLabel 27"/>
    <w:link w:val="Style_75_ch"/>
  </w:style>
  <w:style w:styleId="Style_75_ch" w:type="character">
    <w:name w:val="ListLabel 27"/>
    <w:link w:val="Style_75"/>
  </w:style>
  <w:style w:styleId="Style_76" w:type="paragraph">
    <w:name w:val="ListLabel 15"/>
    <w:link w:val="Style_76_ch"/>
  </w:style>
  <w:style w:styleId="Style_76_ch" w:type="character">
    <w:name w:val="ListLabel 15"/>
    <w:link w:val="Style_76"/>
  </w:style>
  <w:style w:styleId="Style_77" w:type="paragraph">
    <w:name w:val="ListLabel 50"/>
    <w:link w:val="Style_77_ch"/>
  </w:style>
  <w:style w:styleId="Style_77_ch" w:type="character">
    <w:name w:val="ListLabel 50"/>
    <w:link w:val="Style_77"/>
  </w:style>
  <w:style w:styleId="Style_78" w:type="paragraph">
    <w:name w:val="Маркеры списка"/>
    <w:link w:val="Style_78_ch"/>
    <w:rPr>
      <w:rFonts w:ascii="OpenSymbol" w:hAnsi="OpenSymbol"/>
    </w:rPr>
  </w:style>
  <w:style w:styleId="Style_78_ch" w:type="character">
    <w:name w:val="Маркеры списка"/>
    <w:link w:val="Style_78"/>
    <w:rPr>
      <w:rFonts w:ascii="OpenSymbol" w:hAnsi="OpenSymbol"/>
    </w:rPr>
  </w:style>
  <w:style w:styleId="Style_79" w:type="paragraph">
    <w:name w:val="ListLabel 52"/>
    <w:link w:val="Style_79_ch"/>
  </w:style>
  <w:style w:styleId="Style_79_ch" w:type="character">
    <w:name w:val="ListLabel 52"/>
    <w:link w:val="Style_79"/>
  </w:style>
  <w:style w:styleId="Style_80" w:type="paragraph">
    <w:name w:val="ListLabel 13"/>
    <w:link w:val="Style_80_ch"/>
  </w:style>
  <w:style w:styleId="Style_80_ch" w:type="character">
    <w:name w:val="ListLabel 13"/>
    <w:link w:val="Style_80"/>
  </w:style>
  <w:style w:styleId="Style_81" w:type="paragraph">
    <w:name w:val="ListLabel 32"/>
    <w:link w:val="Style_81_ch"/>
    <w:rPr>
      <w:sz w:val="20"/>
    </w:rPr>
  </w:style>
  <w:style w:styleId="Style_81_ch" w:type="character">
    <w:name w:val="ListLabel 32"/>
    <w:link w:val="Style_81"/>
    <w:rPr>
      <w:sz w:val="20"/>
    </w:rPr>
  </w:style>
  <w:style w:styleId="Style_82" w:type="paragraph">
    <w:name w:val="ListLabel 56"/>
    <w:link w:val="Style_82_ch"/>
  </w:style>
  <w:style w:styleId="Style_82_ch" w:type="character">
    <w:name w:val="ListLabel 56"/>
    <w:link w:val="Style_82"/>
  </w:style>
  <w:style w:styleId="Style_83" w:type="paragraph">
    <w:name w:val="ListLabel 14"/>
    <w:link w:val="Style_83_ch"/>
  </w:style>
  <w:style w:styleId="Style_83_ch" w:type="character">
    <w:name w:val="ListLabel 14"/>
    <w:link w:val="Style_83"/>
  </w:style>
  <w:style w:styleId="Style_84" w:type="paragraph">
    <w:name w:val="ListLabel 17"/>
    <w:link w:val="Style_84_ch"/>
  </w:style>
  <w:style w:styleId="Style_84_ch" w:type="character">
    <w:name w:val="ListLabel 17"/>
    <w:link w:val="Style_84"/>
  </w:style>
  <w:style w:styleId="Style_85" w:type="paragraph">
    <w:name w:val="toc 5"/>
    <w:next w:val="Style_1"/>
    <w:link w:val="Style_8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ListLabel 42"/>
    <w:link w:val="Style_86_ch"/>
  </w:style>
  <w:style w:styleId="Style_86_ch" w:type="character">
    <w:name w:val="ListLabel 42"/>
    <w:link w:val="Style_86"/>
  </w:style>
  <w:style w:styleId="Style_87" w:type="paragraph">
    <w:name w:val="ListLabel 5"/>
    <w:link w:val="Style_87_ch"/>
    <w:rPr>
      <w:rFonts w:ascii="Times New Roman" w:hAnsi="Times New Roman"/>
      <w:sz w:val="18"/>
    </w:rPr>
  </w:style>
  <w:style w:styleId="Style_87_ch" w:type="character">
    <w:name w:val="ListLabel 5"/>
    <w:link w:val="Style_87"/>
    <w:rPr>
      <w:rFonts w:ascii="Times New Roman" w:hAnsi="Times New Roman"/>
      <w:sz w:val="18"/>
    </w:rPr>
  </w:style>
  <w:style w:styleId="Style_88" w:type="paragraph">
    <w:name w:val="ListLabel 45"/>
    <w:link w:val="Style_88_ch"/>
  </w:style>
  <w:style w:styleId="Style_88_ch" w:type="character">
    <w:name w:val="ListLabel 45"/>
    <w:link w:val="Style_88"/>
  </w:style>
  <w:style w:styleId="Style_2" w:type="paragraph">
    <w:name w:val="Интернет-ссылка"/>
    <w:link w:val="Style_2_ch"/>
    <w:rPr>
      <w:color w:val="000080"/>
      <w:u w:val="single"/>
    </w:rPr>
  </w:style>
  <w:style w:styleId="Style_2_ch" w:type="character">
    <w:name w:val="Интернет-ссылка"/>
    <w:link w:val="Style_2"/>
    <w:rPr>
      <w:color w:val="000080"/>
      <w:u w:val="single"/>
    </w:rPr>
  </w:style>
  <w:style w:styleId="Style_5" w:type="paragraph">
    <w:name w:val="ListLabel 2"/>
    <w:link w:val="Style_5_ch"/>
    <w:rPr>
      <w:sz w:val="20"/>
    </w:rPr>
  </w:style>
  <w:style w:styleId="Style_5_ch" w:type="character">
    <w:name w:val="ListLabel 2"/>
    <w:link w:val="Style_5"/>
    <w:rPr>
      <w:sz w:val="20"/>
    </w:rPr>
  </w:style>
  <w:style w:styleId="Style_89" w:type="paragraph">
    <w:name w:val="ListLabel 36"/>
    <w:link w:val="Style_89_ch"/>
  </w:style>
  <w:style w:styleId="Style_89_ch" w:type="character">
    <w:name w:val="ListLabel 36"/>
    <w:link w:val="Style_89"/>
  </w:style>
  <w:style w:styleId="Style_90" w:type="paragraph">
    <w:name w:val="Caption"/>
    <w:basedOn w:val="Style_1"/>
    <w:link w:val="Style_90_ch"/>
    <w:pPr>
      <w:spacing w:after="120" w:before="120"/>
      <w:ind/>
    </w:pPr>
    <w:rPr>
      <w:i w:val="1"/>
      <w:sz w:val="24"/>
    </w:rPr>
  </w:style>
  <w:style w:styleId="Style_90_ch" w:type="character">
    <w:name w:val="Caption"/>
    <w:basedOn w:val="Style_1_ch"/>
    <w:link w:val="Style_90"/>
    <w:rPr>
      <w:i w:val="1"/>
      <w:sz w:val="24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91" w:type="paragraph">
    <w:name w:val="ListLabel 7"/>
    <w:link w:val="Style_91_ch"/>
    <w:rPr>
      <w:rFonts w:ascii="Times New Roman" w:hAnsi="Times New Roman"/>
      <w:sz w:val="18"/>
    </w:rPr>
  </w:style>
  <w:style w:styleId="Style_91_ch" w:type="character">
    <w:name w:val="ListLabel 7"/>
    <w:link w:val="Style_91"/>
    <w:rPr>
      <w:rFonts w:ascii="Times New Roman" w:hAnsi="Times New Roman"/>
      <w:sz w:val="18"/>
    </w:rPr>
  </w:style>
  <w:style w:styleId="Style_92" w:type="paragraph">
    <w:name w:val="ListLabel 64"/>
    <w:link w:val="Style_92_ch"/>
  </w:style>
  <w:style w:styleId="Style_92_ch" w:type="character">
    <w:name w:val="ListLabel 64"/>
    <w:link w:val="Style_92"/>
  </w:style>
  <w:style w:styleId="Style_93" w:type="paragraph">
    <w:name w:val="ListLabel 25"/>
    <w:link w:val="Style_93_ch"/>
  </w:style>
  <w:style w:styleId="Style_93_ch" w:type="character">
    <w:name w:val="ListLabel 25"/>
    <w:link w:val="Style_93"/>
  </w:style>
  <w:style w:styleId="Style_10" w:type="paragraph">
    <w:name w:val="Body Text"/>
    <w:basedOn w:val="Style_1"/>
    <w:link w:val="Style_10_ch"/>
    <w:pPr>
      <w:spacing w:after="120" w:before="0" w:line="100" w:lineRule="atLeast"/>
      <w:ind/>
    </w:pPr>
    <w:rPr>
      <w:rFonts w:ascii="Times New Roman" w:hAnsi="Times New Roman"/>
      <w:sz w:val="28"/>
    </w:rPr>
  </w:style>
  <w:style w:styleId="Style_10_ch" w:type="character">
    <w:name w:val="Body Text"/>
    <w:basedOn w:val="Style_1_ch"/>
    <w:link w:val="Style_10"/>
    <w:rPr>
      <w:rFonts w:ascii="Times New Roman" w:hAnsi="Times New Roman"/>
      <w:sz w:val="28"/>
    </w:rPr>
  </w:style>
  <w:style w:styleId="Style_94" w:type="paragraph">
    <w:name w:val="ListLabel 61"/>
    <w:link w:val="Style_94_ch"/>
  </w:style>
  <w:style w:styleId="Style_94_ch" w:type="character">
    <w:name w:val="ListLabel 61"/>
    <w:link w:val="Style_94"/>
  </w:style>
  <w:style w:styleId="Style_95" w:type="paragraph">
    <w:name w:val="Subtitle"/>
    <w:next w:val="Style_1"/>
    <w:link w:val="Style_9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5_ch" w:type="character">
    <w:name w:val="Subtitle"/>
    <w:link w:val="Style_95"/>
    <w:rPr>
      <w:rFonts w:ascii="XO Thames" w:hAnsi="XO Thames"/>
      <w:i w:val="1"/>
      <w:sz w:val="24"/>
    </w:rPr>
  </w:style>
  <w:style w:styleId="Style_96" w:type="paragraph">
    <w:name w:val="ListLabel 8"/>
    <w:link w:val="Style_96_ch"/>
    <w:rPr>
      <w:sz w:val="20"/>
    </w:rPr>
  </w:style>
  <w:style w:styleId="Style_96_ch" w:type="character">
    <w:name w:val="ListLabel 8"/>
    <w:link w:val="Style_96"/>
    <w:rPr>
      <w:sz w:val="20"/>
    </w:rPr>
  </w:style>
  <w:style w:styleId="Style_97" w:type="paragraph">
    <w:name w:val="ListLabel 54"/>
    <w:link w:val="Style_97_ch"/>
    <w:rPr>
      <w:sz w:val="20"/>
    </w:rPr>
  </w:style>
  <w:style w:styleId="Style_97_ch" w:type="character">
    <w:name w:val="ListLabel 54"/>
    <w:link w:val="Style_97"/>
    <w:rPr>
      <w:sz w:val="20"/>
    </w:rPr>
  </w:style>
  <w:style w:styleId="Style_98" w:type="paragraph">
    <w:name w:val="ListLabel 22"/>
    <w:link w:val="Style_98_ch"/>
    <w:rPr>
      <w:rFonts w:ascii="Times New Roman" w:hAnsi="Times New Roman"/>
      <w:sz w:val="18"/>
    </w:rPr>
  </w:style>
  <w:style w:styleId="Style_98_ch" w:type="character">
    <w:name w:val="ListLabel 22"/>
    <w:link w:val="Style_98"/>
    <w:rPr>
      <w:rFonts w:ascii="Times New Roman" w:hAnsi="Times New Roman"/>
      <w:sz w:val="18"/>
    </w:rPr>
  </w:style>
  <w:style w:styleId="Style_99" w:type="paragraph">
    <w:name w:val="Title"/>
    <w:basedOn w:val="Style_1"/>
    <w:link w:val="Style_99_ch"/>
    <w:uiPriority w:val="10"/>
    <w:qFormat/>
    <w:pPr>
      <w:spacing w:after="0" w:before="0" w:line="240" w:lineRule="auto"/>
      <w:ind/>
      <w:jc w:val="center"/>
    </w:pPr>
    <w:rPr>
      <w:rFonts w:ascii="Times New Roman" w:hAnsi="Times New Roman"/>
      <w:sz w:val="36"/>
    </w:rPr>
  </w:style>
  <w:style w:styleId="Style_99_ch" w:type="character">
    <w:name w:val="Title"/>
    <w:basedOn w:val="Style_1_ch"/>
    <w:link w:val="Style_99"/>
    <w:rPr>
      <w:rFonts w:ascii="Times New Roman" w:hAnsi="Times New Roman"/>
      <w:sz w:val="36"/>
    </w:rPr>
  </w:style>
  <w:style w:styleId="Style_100" w:type="paragraph">
    <w:name w:val="heading 4"/>
    <w:next w:val="Style_1"/>
    <w:link w:val="Style_10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0_ch" w:type="character">
    <w:name w:val="heading 4"/>
    <w:link w:val="Style_100"/>
    <w:rPr>
      <w:rFonts w:ascii="XO Thames" w:hAnsi="XO Thames"/>
      <w:b w:val="1"/>
      <w:sz w:val="24"/>
    </w:rPr>
  </w:style>
  <w:style w:styleId="Style_4" w:type="paragraph">
    <w:name w:val="ConsPlusCell"/>
    <w:link w:val="Style_4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101" w:type="paragraph">
    <w:name w:val="ListLabel 59"/>
    <w:link w:val="Style_101_ch"/>
  </w:style>
  <w:style w:styleId="Style_101_ch" w:type="character">
    <w:name w:val="ListLabel 59"/>
    <w:link w:val="Style_101"/>
  </w:style>
  <w:style w:styleId="Style_102" w:type="paragraph">
    <w:name w:val="ListLabel 10"/>
    <w:link w:val="Style_102_ch"/>
    <w:rPr>
      <w:sz w:val="20"/>
    </w:rPr>
  </w:style>
  <w:style w:styleId="Style_102_ch" w:type="character">
    <w:name w:val="ListLabel 10"/>
    <w:link w:val="Style_102"/>
    <w:rPr>
      <w:sz w:val="20"/>
    </w:rPr>
  </w:style>
  <w:style w:styleId="Style_3" w:type="paragraph">
    <w:name w:val="ConsPlusNonformat"/>
    <w:link w:val="Style_3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3_ch" w:type="character">
    <w:name w:val="ConsPlusNonformat"/>
    <w:link w:val="Style_3"/>
    <w:rPr>
      <w:rFonts w:ascii="Courier New" w:hAnsi="Courier New"/>
      <w:color w:val="000000"/>
      <w:sz w:val="22"/>
    </w:rPr>
  </w:style>
  <w:style w:styleId="Style_103" w:type="paragraph">
    <w:name w:val="heading 2"/>
    <w:next w:val="Style_1"/>
    <w:link w:val="Style_10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3_ch" w:type="character">
    <w:name w:val="heading 2"/>
    <w:link w:val="Style_103"/>
    <w:rPr>
      <w:rFonts w:ascii="XO Thames" w:hAnsi="XO Thames"/>
      <w:b w:val="1"/>
      <w:sz w:val="28"/>
    </w:rPr>
  </w:style>
  <w:style w:styleId="Style_104" w:type="paragraph">
    <w:name w:val="ListLabel 20"/>
    <w:link w:val="Style_104_ch"/>
  </w:style>
  <w:style w:styleId="Style_104_ch" w:type="character">
    <w:name w:val="ListLabel 20"/>
    <w:link w:val="Style_104"/>
  </w:style>
  <w:style w:styleId="Style_105" w:type="paragraph">
    <w:name w:val="ListLabel 35"/>
    <w:link w:val="Style_105_ch"/>
  </w:style>
  <w:style w:styleId="Style_105_ch" w:type="character">
    <w:name w:val="ListLabel 35"/>
    <w:link w:val="Style_105"/>
  </w:style>
  <w:style w:styleId="Style_106" w:type="paragraph">
    <w:name w:val="ListLabel 41"/>
    <w:link w:val="Style_106_ch"/>
  </w:style>
  <w:style w:styleId="Style_106_ch" w:type="character">
    <w:name w:val="ListLabel 41"/>
    <w:link w:val="Style_106"/>
  </w:style>
  <w:style w:styleId="Style_107" w:type="paragraph">
    <w:name w:val="ListLabel 34"/>
    <w:link w:val="Style_107_ch"/>
  </w:style>
  <w:style w:styleId="Style_107_ch" w:type="character">
    <w:name w:val="ListLabel 34"/>
    <w:link w:val="Style_107"/>
  </w:style>
  <w:style w:styleId="Style_108" w:type="paragraph">
    <w:name w:val="ListLabel 63"/>
    <w:link w:val="Style_108_ch"/>
  </w:style>
  <w:style w:styleId="Style_108_ch" w:type="character">
    <w:name w:val="ListLabel 63"/>
    <w:link w:val="Style_10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2023-07-21T08:35:42Z</dcterms:modified>
</cp:coreProperties>
</file>