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об исполнении плана  реализации муниципальной программы Поляковского сельского поселения «</w:t>
      </w:r>
      <w:r>
        <w:rPr>
          <w:rStyle w:val="Strong"/>
          <w:rFonts w:ascii="Times New Roman" w:hAnsi="Times New Roman"/>
          <w:color w:val="000000"/>
          <w:sz w:val="28"/>
          <w:szCs w:val="28"/>
        </w:rPr>
        <w:t>Обеспечение общественного порядка и противодействие терроризму, экстремизму, коррупции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Strong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Strong"/>
          <w:rFonts w:ascii="Times New Roman" w:hAnsi="Times New Roman"/>
          <w:color w:val="000000"/>
          <w:sz w:val="28"/>
          <w:szCs w:val="28"/>
        </w:rPr>
        <w:t>в Поляковском сельское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8"/>
          <w:szCs w:val="28"/>
        </w:rPr>
        <w:t>9 месяцев</w:t>
      </w:r>
      <w:r>
        <w:rPr>
          <w:rFonts w:cs="Times New Roman" w:ascii="Times New Roman" w:hAnsi="Times New Roman"/>
          <w:b/>
          <w:sz w:val="27"/>
          <w:szCs w:val="27"/>
        </w:rPr>
        <w:t xml:space="preserve"> 2022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 xml:space="preserve">х. Красный Десант                                                                     7 </w:t>
      </w:r>
      <w:r>
        <w:rPr>
          <w:rFonts w:cs="Times New Roman" w:ascii="Times New Roman" w:hAnsi="Times New Roman"/>
          <w:b/>
          <w:sz w:val="27"/>
          <w:szCs w:val="27"/>
        </w:rPr>
        <w:t>октября</w:t>
      </w:r>
      <w:r>
        <w:rPr>
          <w:rFonts w:cs="Times New Roman" w:ascii="Times New Roman" w:hAnsi="Times New Roman"/>
          <w:b/>
          <w:sz w:val="27"/>
          <w:szCs w:val="27"/>
        </w:rPr>
        <w:t xml:space="preserve"> 2022 года</w:t>
      </w:r>
    </w:p>
    <w:p>
      <w:pPr>
        <w:pStyle w:val="Normal"/>
        <w:spacing w:lineRule="auto" w:line="240" w:before="0" w:after="0"/>
        <w:ind w:left="4245" w:right="0" w:hanging="4245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Администрация Поляковского сельского поселения  является ответственным исполнителем муниципальной программы Поляковского сельского поселения «</w:t>
      </w:r>
      <w:r>
        <w:rPr>
          <w:rStyle w:val="Strong"/>
          <w:rFonts w:ascii="Times New Roman" w:hAnsi="Times New Roman"/>
          <w:b w:val="false"/>
          <w:color w:val="000000"/>
          <w:sz w:val="28"/>
          <w:szCs w:val="28"/>
        </w:rPr>
        <w:t>Обеспечение общественного порядка и противодействие терроризму, экстремизму, коррупции в Поляковском сельское поселение».</w:t>
      </w:r>
      <w:r>
        <w:rPr>
          <w:rFonts w:ascii="Times New Roman" w:hAnsi="Times New Roman"/>
          <w:sz w:val="28"/>
          <w:szCs w:val="28"/>
        </w:rPr>
        <w:tab/>
        <w:t>Муниципальная программа «</w:t>
      </w:r>
      <w:r>
        <w:rPr>
          <w:rStyle w:val="Strong"/>
          <w:rFonts w:ascii="Times New Roman" w:hAnsi="Times New Roman"/>
          <w:b w:val="false"/>
          <w:color w:val="000000"/>
          <w:sz w:val="28"/>
          <w:szCs w:val="28"/>
        </w:rPr>
        <w:t>Обеспечение общественного порядка и противодействие терроризму, экстремизму, коррупции в Поляковском сельское поселение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Поляковского сельского поселения от 12.10.2018г. № 104, ответственным исполнителем и участниками программы в 2022 году реализован комплекс мероприятий, в результате которых: </w:t>
      </w:r>
    </w:p>
    <w:p>
      <w:pPr>
        <w:pStyle w:val="Normal"/>
        <w:jc w:val="both"/>
        <w:rPr/>
      </w:pPr>
      <w:r>
        <w:rPr>
          <w:rStyle w:val="Fontstyle01"/>
        </w:rPr>
        <w:t>- активизирована антитеррористическая пропаганда, в том числе через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средства массовой информации;</w:t>
      </w:r>
    </w:p>
    <w:p>
      <w:pPr>
        <w:pStyle w:val="Normal"/>
        <w:jc w:val="both"/>
        <w:rPr/>
      </w:pPr>
      <w:r>
        <w:rPr>
          <w:color w:val="000000"/>
          <w:szCs w:val="28"/>
        </w:rPr>
        <w:t xml:space="preserve">- </w:t>
      </w:r>
      <w:r>
        <w:rPr>
          <w:rStyle w:val="Fontstyle01"/>
        </w:rPr>
        <w:t>активизирована работа по снижению нарушений на территории Поляковского сельского поселения;</w:t>
      </w:r>
    </w:p>
    <w:p>
      <w:pPr>
        <w:pStyle w:val="Normal"/>
        <w:jc w:val="both"/>
        <w:rPr/>
      </w:pPr>
      <w:r>
        <w:rPr>
          <w:rStyle w:val="Fontstyle01"/>
        </w:rPr>
        <w:t>- повысился уровень безопасности проживания граждан на территории Поляковского сельского поселения.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Общий объем бюджетных ассигнований, предусмотренных муниципальной программой на 2022 г составляет 123,4 тыс. рублей.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Фактическое освоение средств бюджета поселения по итогам 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месяцев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составило </w:t>
      </w:r>
      <w:r>
        <w:rPr>
          <w:rFonts w:ascii="Times New Roman" w:hAnsi="Times New Roman"/>
          <w:sz w:val="28"/>
          <w:szCs w:val="28"/>
        </w:rPr>
        <w:t>62,6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 xml:space="preserve">50,7 </w:t>
      </w:r>
      <w:r>
        <w:rPr>
          <w:rFonts w:ascii="Times New Roman" w:hAnsi="Times New Roman"/>
          <w:sz w:val="28"/>
          <w:szCs w:val="28"/>
        </w:rPr>
        <w:t>% к годовым назначениям.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ab/>
        <w:t>В состав данной муниципальной программы включены четыре подпрограмма: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68" w:hanging="0"/>
        <w:contextualSpacing/>
        <w:jc w:val="both"/>
        <w:rPr/>
      </w:pPr>
      <w:r>
        <w:rPr>
          <w:rFonts w:cs="Times New Roman" w:ascii="Times New Roman" w:hAnsi="Times New Roman"/>
          <w:kern w:val="2"/>
          <w:sz w:val="27"/>
          <w:szCs w:val="27"/>
        </w:rPr>
        <w:t xml:space="preserve">-   </w:t>
      </w:r>
      <w:hyperlink w:anchor="sub_200">
        <w:r>
          <w:rPr>
            <w:rStyle w:val="Style17"/>
            <w:rFonts w:cs="Times New Roman" w:ascii="Times New Roman" w:hAnsi="Times New Roman"/>
            <w:kern w:val="2"/>
            <w:sz w:val="27"/>
            <w:szCs w:val="27"/>
          </w:rPr>
          <w:t xml:space="preserve">Подпрограмма </w:t>
        </w:r>
      </w:hyperlink>
      <w:r>
        <w:rPr>
          <w:rFonts w:cs="Times New Roman" w:ascii="Times New Roman" w:hAnsi="Times New Roman"/>
          <w:kern w:val="2"/>
          <w:sz w:val="27"/>
          <w:szCs w:val="27"/>
        </w:rPr>
        <w:t xml:space="preserve">1. </w:t>
      </w:r>
      <w:r>
        <w:rPr>
          <w:rFonts w:ascii="Times New Roman" w:hAnsi="Times New Roman"/>
          <w:sz w:val="28"/>
          <w:szCs w:val="28"/>
        </w:rPr>
        <w:t>Обеспечение общественного порядка.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68" w:hanging="0"/>
        <w:contextualSpacing/>
        <w:jc w:val="both"/>
        <w:rPr/>
      </w:pPr>
      <w:r>
        <w:rPr>
          <w:rFonts w:cs="Times New Roman" w:ascii="Times New Roman" w:hAnsi="Times New Roman"/>
          <w:kern w:val="2"/>
          <w:sz w:val="27"/>
          <w:szCs w:val="27"/>
        </w:rPr>
        <w:t xml:space="preserve">- </w:t>
      </w:r>
      <w:hyperlink w:anchor="sub_200">
        <w:r>
          <w:rPr>
            <w:rStyle w:val="Style17"/>
            <w:rFonts w:cs="Times New Roman" w:ascii="Times New Roman" w:hAnsi="Times New Roman"/>
            <w:kern w:val="2"/>
            <w:sz w:val="27"/>
            <w:szCs w:val="27"/>
          </w:rPr>
          <w:t xml:space="preserve">Подпрограмма </w:t>
        </w:r>
      </w:hyperlink>
      <w:r>
        <w:rPr>
          <w:rFonts w:cs="Times New Roman" w:ascii="Times New Roman" w:hAnsi="Times New Roman"/>
          <w:kern w:val="2"/>
          <w:sz w:val="27"/>
          <w:szCs w:val="27"/>
        </w:rPr>
        <w:t xml:space="preserve">2. </w:t>
      </w:r>
      <w:r>
        <w:rPr>
          <w:rFonts w:ascii="Times New Roman" w:hAnsi="Times New Roman"/>
          <w:sz w:val="28"/>
          <w:szCs w:val="28"/>
        </w:rPr>
        <w:t>Профилактика экстремизма и терроризма в Поляковском сельском поселении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68" w:hanging="0"/>
        <w:contextualSpacing/>
        <w:jc w:val="both"/>
        <w:rPr/>
      </w:pPr>
      <w:r>
        <w:rPr>
          <w:rFonts w:cs="Times New Roman" w:ascii="Times New Roman" w:hAnsi="Times New Roman"/>
          <w:kern w:val="2"/>
          <w:sz w:val="27"/>
          <w:szCs w:val="27"/>
        </w:rPr>
        <w:t xml:space="preserve">- </w:t>
      </w:r>
      <w:hyperlink w:anchor="sub_200">
        <w:r>
          <w:rPr>
            <w:rStyle w:val="Style17"/>
            <w:rFonts w:cs="Times New Roman" w:ascii="Times New Roman" w:hAnsi="Times New Roman"/>
            <w:kern w:val="2"/>
            <w:sz w:val="27"/>
            <w:szCs w:val="27"/>
          </w:rPr>
          <w:t xml:space="preserve">Подпрограмма </w:t>
        </w:r>
      </w:hyperlink>
      <w:r>
        <w:rPr>
          <w:rFonts w:cs="Times New Roman" w:ascii="Times New Roman" w:hAnsi="Times New Roman"/>
          <w:kern w:val="2"/>
          <w:sz w:val="27"/>
          <w:szCs w:val="27"/>
        </w:rPr>
        <w:t xml:space="preserve">3. </w:t>
      </w:r>
      <w:r>
        <w:rPr>
          <w:rFonts w:ascii="Times New Roman" w:hAnsi="Times New Roman"/>
          <w:sz w:val="28"/>
          <w:szCs w:val="28"/>
        </w:rPr>
        <w:t>Противодействие коррупции в Поляковском сельском поселении.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68" w:hanging="0"/>
        <w:contextualSpacing/>
        <w:jc w:val="both"/>
        <w:rPr/>
      </w:pPr>
      <w:r>
        <w:rPr>
          <w:rFonts w:cs="Times New Roman" w:ascii="Times New Roman" w:hAnsi="Times New Roman"/>
          <w:spacing w:val="-1"/>
          <w:kern w:val="2"/>
          <w:sz w:val="27"/>
          <w:szCs w:val="27"/>
        </w:rPr>
        <w:t xml:space="preserve">- </w:t>
      </w:r>
      <w:hyperlink w:anchor="sub_200">
        <w:r>
          <w:rPr>
            <w:rStyle w:val="Style17"/>
            <w:rFonts w:cs="Times New Roman" w:ascii="Times New Roman" w:hAnsi="Times New Roman"/>
            <w:spacing w:val="-1"/>
            <w:kern w:val="2"/>
            <w:sz w:val="27"/>
            <w:szCs w:val="27"/>
          </w:rPr>
          <w:t xml:space="preserve">Подпрограмма </w:t>
        </w:r>
      </w:hyperlink>
      <w:r>
        <w:rPr>
          <w:rFonts w:cs="Times New Roman" w:ascii="Times New Roman" w:hAnsi="Times New Roman"/>
          <w:spacing w:val="-1"/>
          <w:kern w:val="2"/>
          <w:sz w:val="27"/>
          <w:szCs w:val="27"/>
        </w:rPr>
        <w:t xml:space="preserve">4. </w:t>
      </w:r>
      <w:r>
        <w:rPr>
          <w:rFonts w:ascii="Times New Roman" w:hAnsi="Times New Roman"/>
          <w:spacing w:val="-1"/>
          <w:sz w:val="28"/>
          <w:szCs w:val="28"/>
        </w:rPr>
        <w:t xml:space="preserve">Комплексные меры </w:t>
      </w:r>
      <w:r>
        <w:rPr>
          <w:rFonts w:ascii="Times New Roman" w:hAnsi="Times New Roman"/>
          <w:sz w:val="28"/>
          <w:szCs w:val="28"/>
        </w:rPr>
        <w:t>противодействия злоупотреблению наркотиками и их незаконному обороту.</w:t>
      </w:r>
    </w:p>
    <w:p>
      <w:pPr>
        <w:pStyle w:val="Normal"/>
        <w:spacing w:lineRule="auto" w:line="240" w:before="0" w:after="0"/>
        <w:ind w:left="1068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068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068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068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068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068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u w:val="single"/>
        </w:rPr>
        <w:t xml:space="preserve">Подпрограмма  1 </w:t>
      </w:r>
      <w:r>
        <w:rPr>
          <w:rFonts w:ascii="Times New Roman" w:hAnsi="Times New Roman"/>
          <w:sz w:val="28"/>
          <w:szCs w:val="28"/>
        </w:rPr>
        <w:t>«Обеспечение общественного порядка»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рамках подпрограммы 1 «Обеспечение общественного порядка» предусмотрена реализация 1 основного мероприятия и 1 контрольного события.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 реализацию основного мероприятия подпрограммы 1 «Обеспечение общественного порядка»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-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 xml:space="preserve">Ведение пропаганды среди населения, об  обеспечении охраны общественного порядка- расходы бюджета поселения не предусмотрены. Основное мероприятие подпрограммы 1 реализуются в течение </w:t>
      </w:r>
      <w:r>
        <w:rPr>
          <w:rFonts w:ascii="Times New Roman" w:hAnsi="Times New Roman"/>
          <w:sz w:val="28"/>
          <w:szCs w:val="28"/>
          <w:lang w:val="ru-RU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2022 года на постоянной основе. Для исполнения контрольного события данной подпрограммы отсутствовала необходимость в привлечении заемных средств в бюджет Поляковского сельского поселения, что является положительным моментом при исполнении бюджета.</w:t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ascii="Times New Roman" w:hAnsi="Times New Roman"/>
          <w:sz w:val="28"/>
          <w:szCs w:val="28"/>
          <w:u w:val="single"/>
        </w:rPr>
        <w:t xml:space="preserve">Подпрограмма 2 </w:t>
      </w:r>
      <w:r>
        <w:rPr>
          <w:rFonts w:ascii="Times New Roman" w:hAnsi="Times New Roman"/>
          <w:sz w:val="28"/>
          <w:szCs w:val="28"/>
        </w:rPr>
        <w:t>«Профилактика экстремизма и терроризма в Поляковском сельском поселении»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результате реализации подпрограммы 2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месяцев </w:t>
      </w:r>
      <w:r>
        <w:rPr>
          <w:rFonts w:ascii="Times New Roman" w:hAnsi="Times New Roman"/>
          <w:sz w:val="28"/>
          <w:szCs w:val="28"/>
        </w:rPr>
        <w:t xml:space="preserve">2022 выполнены следующие мероприятия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62,0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техническому обслуживанию автоматической охранной сигнализации здания администрации Поляковского сельского поселения были израсходованы средства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15,2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 рублей;</w:t>
      </w:r>
    </w:p>
    <w:p>
      <w:pPr>
        <w:pStyle w:val="Normal"/>
        <w:widowControl w:val="false"/>
        <w:numPr>
          <w:ilvl w:val="0"/>
          <w:numId w:val="1"/>
        </w:numPr>
        <w:autoSpaceDE w:val="false"/>
        <w:spacing w:lineRule="auto" w:line="240" w:before="0" w:after="0"/>
        <w:contextualSpacing/>
        <w:jc w:val="left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монтажу системы видеонаблюдения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сумм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46,8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2022 года на постоянной основе.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Подпрограмма 3</w:t>
      </w:r>
      <w:r>
        <w:rPr>
          <w:rFonts w:ascii="Times New Roman" w:hAnsi="Times New Roman"/>
          <w:sz w:val="28"/>
          <w:szCs w:val="28"/>
        </w:rPr>
        <w:t xml:space="preserve"> «Противодействие коррупции в Поляковском сельском поселении»</w:t>
      </w:r>
    </w:p>
    <w:p>
      <w:pPr>
        <w:pStyle w:val="ListParagraph"/>
        <w:spacing w:lineRule="auto" w:line="240" w:before="0" w:after="0"/>
        <w:ind w:left="1428" w:hanging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реализации подпрограммы  выполнены следующие мероприятия </w:t>
      </w:r>
      <w:r>
        <w:rPr>
          <w:rFonts w:ascii="Times New Roman" w:hAnsi="Times New Roman"/>
          <w:sz w:val="28"/>
          <w:szCs w:val="28"/>
        </w:rPr>
        <w:t>на сумму 0,3 тыс.рублей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widowControl w:val="false"/>
        <w:numPr>
          <w:ilvl w:val="0"/>
          <w:numId w:val="3"/>
        </w:numPr>
        <w:autoSpaceDE w:val="false"/>
        <w:spacing w:lineRule="auto" w:line="240" w:before="0" w:after="0"/>
        <w:contextualSpacing/>
        <w:jc w:val="left"/>
        <w:rPr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приобретение наглядной агитации по противодействию коррупции</w:t>
      </w:r>
    </w:p>
    <w:p>
      <w:pPr>
        <w:pStyle w:val="Normal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мероприятия подпрограммы </w:t>
      </w:r>
      <w:r>
        <w:rPr>
          <w:rFonts w:ascii="Times New Roman" w:hAnsi="Times New Roman"/>
          <w:sz w:val="28"/>
          <w:szCs w:val="28"/>
        </w:rPr>
        <w:t xml:space="preserve">реализованы. </w:t>
      </w:r>
      <w:r>
        <w:rPr>
          <w:rFonts w:eastAsia="Calibri" w:ascii="Times New Roman" w:hAnsi="Times New Roman"/>
          <w:bCs/>
          <w:kern w:val="2"/>
          <w:sz w:val="28"/>
          <w:szCs w:val="28"/>
          <w:lang w:eastAsia="en-US"/>
        </w:rPr>
        <w:t xml:space="preserve">Фактическое освоение средств муниципальной </w:t>
      </w:r>
      <w:r>
        <w:rPr>
          <w:rFonts w:eastAsia="Calibri" w:ascii="Times New Roman" w:hAnsi="Times New Roman"/>
          <w:bCs/>
          <w:kern w:val="2"/>
          <w:sz w:val="28"/>
          <w:szCs w:val="28"/>
          <w:lang w:eastAsia="en-US"/>
        </w:rPr>
        <w:t>под</w:t>
      </w:r>
      <w:r>
        <w:rPr>
          <w:rFonts w:eastAsia="Calibri" w:ascii="Times New Roman" w:hAnsi="Times New Roman"/>
          <w:bCs/>
          <w:kern w:val="2"/>
          <w:sz w:val="28"/>
          <w:szCs w:val="28"/>
          <w:lang w:eastAsia="en-US"/>
        </w:rPr>
        <w:t xml:space="preserve">программы по итогам </w:t>
      </w:r>
      <w:r>
        <w:rPr>
          <w:rFonts w:eastAsia="Calibri" w:ascii="Times New Roman" w:hAnsi="Times New Roman"/>
          <w:bCs/>
          <w:kern w:val="2"/>
          <w:sz w:val="28"/>
          <w:szCs w:val="28"/>
          <w:lang w:eastAsia="en-US"/>
        </w:rPr>
        <w:t xml:space="preserve">9 месяцев </w:t>
      </w:r>
      <w:r>
        <w:rPr>
          <w:rFonts w:eastAsia="Calibri" w:ascii="Times New Roman" w:hAnsi="Times New Roman"/>
          <w:bCs/>
          <w:kern w:val="2"/>
          <w:sz w:val="28"/>
          <w:szCs w:val="28"/>
          <w:lang w:eastAsia="en-US"/>
        </w:rPr>
        <w:t>202</w:t>
      </w:r>
      <w:r>
        <w:rPr>
          <w:rFonts w:eastAsia="Calibri" w:ascii="Times New Roman" w:hAnsi="Times New Roman"/>
          <w:bCs/>
          <w:kern w:val="2"/>
          <w:sz w:val="28"/>
          <w:szCs w:val="28"/>
          <w:lang w:eastAsia="en-US"/>
        </w:rPr>
        <w:t>2</w:t>
      </w:r>
      <w:r>
        <w:rPr>
          <w:rFonts w:eastAsia="Calibri" w:ascii="Times New Roman" w:hAnsi="Times New Roman"/>
          <w:bCs/>
          <w:kern w:val="2"/>
          <w:sz w:val="28"/>
          <w:szCs w:val="28"/>
          <w:lang w:eastAsia="en-US"/>
        </w:rPr>
        <w:t xml:space="preserve"> года составило </w:t>
      </w:r>
      <w:r>
        <w:rPr>
          <w:rFonts w:eastAsia="Calibri" w:ascii="Times New Roman" w:hAnsi="Times New Roman"/>
          <w:bCs/>
          <w:kern w:val="2"/>
          <w:sz w:val="28"/>
          <w:szCs w:val="28"/>
          <w:lang w:eastAsia="en-US"/>
        </w:rPr>
        <w:t>0</w:t>
      </w:r>
      <w:r>
        <w:rPr>
          <w:rFonts w:eastAsia="Calibri" w:ascii="Times New Roman" w:hAnsi="Times New Roman"/>
          <w:bCs/>
          <w:kern w:val="2"/>
          <w:sz w:val="28"/>
          <w:szCs w:val="28"/>
          <w:lang w:eastAsia="en-US"/>
        </w:rPr>
        <w:t>,</w:t>
      </w:r>
      <w:r>
        <w:rPr>
          <w:rFonts w:eastAsia="Calibri" w:ascii="Times New Roman" w:hAnsi="Times New Roman"/>
          <w:bCs/>
          <w:kern w:val="2"/>
          <w:sz w:val="28"/>
          <w:szCs w:val="28"/>
          <w:lang w:eastAsia="en-US"/>
        </w:rPr>
        <w:t>3</w:t>
      </w:r>
      <w:r>
        <w:rPr>
          <w:rFonts w:eastAsia="Calibri" w:ascii="Times New Roman" w:hAnsi="Times New Roman"/>
          <w:bCs/>
          <w:kern w:val="2"/>
          <w:sz w:val="28"/>
          <w:szCs w:val="28"/>
          <w:lang w:eastAsia="en-US"/>
        </w:rPr>
        <w:t xml:space="preserve"> тыс. рублей, или 100%.</w:t>
      </w:r>
    </w:p>
    <w:p>
      <w:pPr>
        <w:pStyle w:val="Normal"/>
        <w:spacing w:lineRule="auto" w:line="240" w:before="0" w:after="0"/>
        <w:jc w:val="left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Подпрограмма</w:t>
      </w:r>
      <w:r>
        <w:rPr>
          <w:rFonts w:ascii="Times New Roman" w:hAnsi="Times New Roman"/>
          <w:spacing w:val="-1"/>
          <w:sz w:val="28"/>
          <w:szCs w:val="28"/>
          <w:u w:val="single"/>
        </w:rPr>
        <w:t xml:space="preserve"> 4</w:t>
      </w:r>
      <w:r>
        <w:rPr>
          <w:rFonts w:ascii="Times New Roman" w:hAnsi="Times New Roman"/>
          <w:spacing w:val="-1"/>
          <w:sz w:val="28"/>
          <w:szCs w:val="28"/>
        </w:rPr>
        <w:t xml:space="preserve"> «Комплексные меры </w:t>
      </w:r>
      <w:r>
        <w:rPr>
          <w:rFonts w:ascii="Times New Roman" w:hAnsi="Times New Roman"/>
          <w:sz w:val="28"/>
          <w:szCs w:val="28"/>
        </w:rPr>
        <w:t>противодействия злоупотреблению наркотиками и их незаконному обороту»</w:t>
      </w:r>
    </w:p>
    <w:p>
      <w:pPr>
        <w:pStyle w:val="ListParagraph"/>
        <w:spacing w:lineRule="auto" w:line="240" w:before="0" w:after="0"/>
        <w:ind w:left="1428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В результате реализации подпрограммы  выполнены следующие мероприятия: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Участие в реализации районных мероприятий;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Участие в реализации общероссийской антинаркотической акции – «Сообщи где торгуют смертью»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Участие в реализации оперативно-профилактическая операция «Мак»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Участие в проведении акции «Единый день борьбы с дикорастущей коноплей»</w:t>
      </w:r>
    </w:p>
    <w:p>
      <w:pPr>
        <w:pStyle w:val="Normal"/>
        <w:widowControl w:val="false"/>
        <w:numPr>
          <w:ilvl w:val="0"/>
          <w:numId w:val="2"/>
        </w:numPr>
        <w:autoSpaceDE w:val="false"/>
        <w:spacing w:lineRule="auto" w:line="240" w:before="0" w:after="0"/>
        <w:contextualSpacing/>
        <w:jc w:val="left"/>
        <w:rPr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приобретение наглядной агитации по противодействию коррупции 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на сумму </w:t>
      </w:r>
      <w:r>
        <w:rPr>
          <w:rFonts w:eastAsia="Calibri" w:ascii="Times New Roman" w:hAnsi="Times New Roman"/>
          <w:bCs/>
          <w:color w:val="000000"/>
          <w:kern w:val="2"/>
          <w:sz w:val="28"/>
          <w:szCs w:val="28"/>
          <w:lang w:eastAsia="en-US"/>
        </w:rPr>
        <w:t>0,3 тыс. рублей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Основные мероприятия подпрограммы </w:t>
      </w:r>
      <w:r>
        <w:rPr>
          <w:rFonts w:ascii="Times New Roman" w:hAnsi="Times New Roman"/>
          <w:sz w:val="28"/>
          <w:szCs w:val="28"/>
        </w:rPr>
        <w:t xml:space="preserve">реализованы. </w:t>
      </w:r>
      <w:r>
        <w:rPr>
          <w:rFonts w:eastAsia="Calibri" w:ascii="Times New Roman" w:hAnsi="Times New Roman"/>
          <w:bCs/>
          <w:kern w:val="2"/>
          <w:sz w:val="28"/>
          <w:szCs w:val="28"/>
          <w:lang w:eastAsia="en-US"/>
        </w:rPr>
        <w:t xml:space="preserve">Фактическое освоение средств муниципальной </w:t>
      </w:r>
      <w:r>
        <w:rPr>
          <w:rFonts w:eastAsia="Calibri" w:ascii="Times New Roman" w:hAnsi="Times New Roman"/>
          <w:bCs/>
          <w:kern w:val="2"/>
          <w:sz w:val="28"/>
          <w:szCs w:val="28"/>
          <w:lang w:eastAsia="en-US"/>
        </w:rPr>
        <w:t>под</w:t>
      </w:r>
      <w:r>
        <w:rPr>
          <w:rFonts w:eastAsia="Calibri" w:ascii="Times New Roman" w:hAnsi="Times New Roman"/>
          <w:bCs/>
          <w:kern w:val="2"/>
          <w:sz w:val="28"/>
          <w:szCs w:val="28"/>
          <w:lang w:eastAsia="en-US"/>
        </w:rPr>
        <w:t xml:space="preserve">программы по итогам </w:t>
      </w:r>
      <w:r>
        <w:rPr>
          <w:rFonts w:eastAsia="Calibri" w:ascii="Times New Roman" w:hAnsi="Times New Roman"/>
          <w:bCs/>
          <w:kern w:val="2"/>
          <w:sz w:val="28"/>
          <w:szCs w:val="28"/>
          <w:lang w:eastAsia="en-US"/>
        </w:rPr>
        <w:t xml:space="preserve">9 месяцев </w:t>
      </w:r>
      <w:r>
        <w:rPr>
          <w:rFonts w:eastAsia="Calibri" w:ascii="Times New Roman" w:hAnsi="Times New Roman"/>
          <w:bCs/>
          <w:kern w:val="2"/>
          <w:sz w:val="28"/>
          <w:szCs w:val="28"/>
          <w:lang w:eastAsia="en-US"/>
        </w:rPr>
        <w:t>202</w:t>
      </w:r>
      <w:r>
        <w:rPr>
          <w:rFonts w:eastAsia="Calibri" w:ascii="Times New Roman" w:hAnsi="Times New Roman"/>
          <w:bCs/>
          <w:kern w:val="2"/>
          <w:sz w:val="28"/>
          <w:szCs w:val="28"/>
          <w:lang w:eastAsia="en-US"/>
        </w:rPr>
        <w:t>2</w:t>
      </w:r>
      <w:r>
        <w:rPr>
          <w:rFonts w:eastAsia="Calibri" w:ascii="Times New Roman" w:hAnsi="Times New Roman"/>
          <w:bCs/>
          <w:kern w:val="2"/>
          <w:sz w:val="28"/>
          <w:szCs w:val="28"/>
          <w:lang w:eastAsia="en-US"/>
        </w:rPr>
        <w:t xml:space="preserve"> года составило </w:t>
      </w:r>
      <w:r>
        <w:rPr>
          <w:rFonts w:eastAsia="Calibri" w:ascii="Times New Roman" w:hAnsi="Times New Roman"/>
          <w:bCs/>
          <w:kern w:val="2"/>
          <w:sz w:val="28"/>
          <w:szCs w:val="28"/>
          <w:lang w:eastAsia="en-US"/>
        </w:rPr>
        <w:t>0</w:t>
      </w:r>
      <w:r>
        <w:rPr>
          <w:rFonts w:eastAsia="Calibri" w:ascii="Times New Roman" w:hAnsi="Times New Roman"/>
          <w:bCs/>
          <w:kern w:val="2"/>
          <w:sz w:val="28"/>
          <w:szCs w:val="28"/>
          <w:lang w:eastAsia="en-US"/>
        </w:rPr>
        <w:t>,</w:t>
      </w:r>
      <w:r>
        <w:rPr>
          <w:rFonts w:eastAsia="Calibri" w:ascii="Times New Roman" w:hAnsi="Times New Roman"/>
          <w:bCs/>
          <w:kern w:val="2"/>
          <w:sz w:val="28"/>
          <w:szCs w:val="28"/>
          <w:lang w:eastAsia="en-US"/>
        </w:rPr>
        <w:t>3</w:t>
      </w:r>
      <w:r>
        <w:rPr>
          <w:rFonts w:eastAsia="Calibri" w:ascii="Times New Roman" w:hAnsi="Times New Roman"/>
          <w:bCs/>
          <w:kern w:val="2"/>
          <w:sz w:val="28"/>
          <w:szCs w:val="28"/>
          <w:lang w:eastAsia="en-US"/>
        </w:rPr>
        <w:t xml:space="preserve"> тыс. рублей, или 100%.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/>
          <w:bCs/>
          <w:kern w:val="2"/>
          <w:sz w:val="28"/>
          <w:szCs w:val="28"/>
          <w:lang w:eastAsia="en-US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>
      <w:pPr>
        <w:sectPr>
          <w:type w:val="nextPage"/>
          <w:pgSz w:w="11906" w:h="16838"/>
          <w:pgMar w:left="1560" w:right="850" w:header="0" w:top="28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Администрации Поляковского сельского поселения:                       Н.И.Сасина</w:t>
      </w:r>
    </w:p>
    <w:p>
      <w:pPr>
        <w:pStyle w:val="Normal"/>
        <w:spacing w:lineRule="auto" w:line="240" w:before="0" w:after="0"/>
        <w:ind w:firstLine="708"/>
        <w:jc w:val="right"/>
        <w:rPr/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>Таблица 10</w:t>
      </w:r>
    </w:p>
    <w:p>
      <w:pPr>
        <w:pStyle w:val="ConsPlusNonformat"/>
        <w:jc w:val="center"/>
        <w:rPr>
          <w:sz w:val="22"/>
          <w:szCs w:val="22"/>
        </w:rPr>
      </w:pPr>
      <w:bookmarkStart w:id="0" w:name="Par1326"/>
      <w:bookmarkEnd w:id="0"/>
      <w:r>
        <w:rPr>
          <w:rFonts w:cs="Times New Roman" w:ascii="Times New Roman" w:hAnsi="Times New Roman"/>
          <w:sz w:val="22"/>
          <w:szCs w:val="22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2"/>
          <w:szCs w:val="22"/>
        </w:rPr>
        <w:t>об исполнении плана реализации муниципальной программы Поляковского сельского поселения «</w:t>
      </w:r>
      <w:r>
        <w:rPr>
          <w:rStyle w:val="Strong"/>
          <w:rFonts w:cs="Times New Roman" w:ascii="Times New Roman" w:hAnsi="Times New Roman"/>
          <w:b w:val="false"/>
          <w:color w:val="000000"/>
          <w:sz w:val="22"/>
          <w:szCs w:val="22"/>
        </w:rPr>
        <w:t>Обеспечение общественного порядка и противодействие терроризму, экстремизму,</w:t>
      </w:r>
      <w:r>
        <w:rPr>
          <w:rStyle w:val="Strong"/>
          <w:rFonts w:ascii="Times New Roman" w:hAnsi="Times New Roman"/>
          <w:b w:val="false"/>
          <w:color w:val="000000"/>
          <w:sz w:val="22"/>
          <w:szCs w:val="22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color w:val="000000"/>
          <w:sz w:val="22"/>
          <w:szCs w:val="22"/>
        </w:rPr>
        <w:t>коррупции</w:t>
      </w:r>
      <w:r>
        <w:rPr>
          <w:rStyle w:val="Strong"/>
          <w:rFonts w:ascii="Times New Roman" w:hAnsi="Times New Roman"/>
          <w:b w:val="false"/>
          <w:color w:val="000000"/>
          <w:sz w:val="22"/>
          <w:szCs w:val="22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color w:val="000000"/>
          <w:sz w:val="22"/>
          <w:szCs w:val="22"/>
        </w:rPr>
        <w:t>в Поляковском сельское поселение</w:t>
      </w:r>
      <w:r>
        <w:rPr>
          <w:rFonts w:cs="Times New Roman" w:ascii="Times New Roman" w:hAnsi="Times New Roman"/>
          <w:sz w:val="22"/>
          <w:szCs w:val="22"/>
        </w:rPr>
        <w:t xml:space="preserve">»  за </w:t>
      </w:r>
      <w:r>
        <w:rPr>
          <w:rFonts w:cs="Times New Roman" w:ascii="Times New Roman" w:hAnsi="Times New Roman"/>
          <w:sz w:val="22"/>
          <w:szCs w:val="22"/>
        </w:rPr>
        <w:t>9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месяцев </w:t>
      </w:r>
      <w:r>
        <w:rPr>
          <w:rFonts w:cs="Times New Roman" w:ascii="Times New Roman" w:hAnsi="Times New Roman"/>
          <w:sz w:val="22"/>
          <w:szCs w:val="22"/>
        </w:rPr>
        <w:t xml:space="preserve"> 2022 г.</w:t>
      </w:r>
    </w:p>
    <w:tbl>
      <w:tblPr>
        <w:tblW w:w="15870" w:type="dxa"/>
        <w:jc w:val="left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509"/>
        <w:gridCol w:w="3034"/>
        <w:gridCol w:w="2268"/>
        <w:gridCol w:w="1416"/>
        <w:gridCol w:w="993"/>
        <w:gridCol w:w="1559"/>
        <w:gridCol w:w="1842"/>
        <w:gridCol w:w="1701"/>
        <w:gridCol w:w="992"/>
        <w:gridCol w:w="3"/>
        <w:gridCol w:w="1551"/>
      </w:tblGrid>
      <w:tr>
        <w:trPr>
          <w:tblHeader w:val="true"/>
          <w:trHeight w:val="573" w:hRule="atLeast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right="-75" w:hanging="0"/>
              <w:jc w:val="both"/>
              <w:rPr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Номер и наименование</w:t>
            </w:r>
          </w:p>
          <w:p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both"/>
              <w:rPr/>
            </w:pPr>
            <w:r>
              <w:rPr>
                <w:sz w:val="20"/>
                <w:szCs w:val="20"/>
              </w:rPr>
              <w:t xml:space="preserve">Ответственный </w:t>
              <w:br/>
              <w:t xml:space="preserve"> исполнитель, соисполнитель, участник</w:t>
              <w:br/>
              <w:t xml:space="preserve">(должность/ ФИО) </w:t>
            </w:r>
            <w:hyperlink w:anchor="Par1127">
              <w:r>
                <w:rPr>
                  <w:rStyle w:val="ListLabel2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4" w:right="-75" w:hanging="0"/>
              <w:jc w:val="both"/>
              <w:rPr/>
            </w:pPr>
            <w:r>
              <w:rPr>
                <w:sz w:val="20"/>
                <w:szCs w:val="20"/>
              </w:rPr>
              <w:t>Факти-ческая дата начала</w:t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Фактическая дата окончания</w:t>
              <w:br/>
              <w:t xml:space="preserve">реализации, </w:t>
              <w:br/>
              <w:t xml:space="preserve">наступления </w:t>
              <w:br/>
              <w:t xml:space="preserve">контрольного </w:t>
              <w:br/>
              <w:t>события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Объемы неосвоенных средств и причины их своения</w:t>
            </w:r>
          </w:p>
        </w:tc>
      </w:tr>
      <w:tr>
        <w:trPr>
          <w:trHeight w:val="720" w:hRule="atLeast"/>
        </w:trPr>
        <w:tc>
          <w:tcPr>
            <w:tcW w:w="5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both"/>
              <w:rPr/>
            </w:pPr>
            <w:r>
              <w:rPr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ind w:left="-75" w:hanging="0"/>
              <w:jc w:val="both"/>
              <w:rPr/>
            </w:pPr>
            <w:r>
              <w:rPr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both"/>
              <w:rPr/>
            </w:pPr>
            <w:r>
              <w:rPr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6" w:hanging="0"/>
              <w:jc w:val="both"/>
              <w:rPr/>
            </w:pPr>
            <w:r>
              <w:rPr>
                <w:sz w:val="20"/>
                <w:szCs w:val="20"/>
              </w:rPr>
              <w:t xml:space="preserve">факт на отчетную дату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>
          <w:trHeight w:val="1372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trike w:val="false"/>
                <w:dstrike w:val="false"/>
                <w:sz w:val="21"/>
                <w:szCs w:val="21"/>
              </w:rPr>
            </w:pPr>
            <w:r>
              <w:rPr>
                <w:strike w:val="false"/>
                <w:dstrike w:val="false"/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1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общественного порядка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trike w:val="false"/>
                <w:dstrike w:val="false"/>
                <w:sz w:val="20"/>
                <w:szCs w:val="20"/>
              </w:rPr>
            </w:pPr>
            <w:r>
              <w:rPr>
                <w:strike w:val="false"/>
                <w:dstrike w:val="false"/>
                <w:sz w:val="20"/>
                <w:szCs w:val="20"/>
              </w:rPr>
              <w:t>1.1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bCs/>
                <w:sz w:val="20"/>
                <w:szCs w:val="20"/>
              </w:rPr>
              <w:t xml:space="preserve">Основное мероприятие 1.1. </w:t>
            </w:r>
            <w:r>
              <w:rPr>
                <w:sz w:val="20"/>
                <w:szCs w:val="20"/>
              </w:rPr>
              <w:t>Ведение пропаганды среди населения, об  обеспечении охраны общественного порядка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количества административных правонарушений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 xml:space="preserve">Контрольное событие  муниципальной программы 1.1.1 </w:t>
            </w:r>
            <w:hyperlink w:anchor="Par1127">
              <w:r>
                <w:rPr>
                  <w:rStyle w:val="ListLabel2"/>
                  <w:sz w:val="20"/>
                  <w:szCs w:val="20"/>
                </w:rPr>
                <w:t>&lt;3&gt;</w:t>
              </w:r>
            </w:hyperlink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количество проведенных мероприятий по защите жизни и здоровья граждан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количества административных правонарушений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 «</w:t>
            </w:r>
            <w:r>
              <w:rPr>
                <w:rFonts w:ascii="Times New Roman" w:hAnsi="Times New Roman"/>
                <w:sz w:val="20"/>
                <w:szCs w:val="20"/>
              </w:rPr>
              <w:t>Профилактика экстремизма и терроризма в Поляковском сельском поселении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2.1. Мероприятие по разработке, изданию и безвозмездному распространению листовок по вопросам профилактике экстремизма и терроризма в Поляковском сельском поселении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риска возникновения террористических и экстремистских проявлений на  территории Поляковского сельского поселения и смягчить возможные их последствия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2.2. Мероприятия по техническому обслуживанию автоматической охранной сигнализации здания  администрации Поляковского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риска возникновения террористических и экстремистских проявлений.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2.3.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замене вышедшего из строя жесткого диска видеорегистратора видеонаблюдения в здании 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риска возникновения террористических и экстремистских проявлений на  территории Поляковского сельского поселения и смягчить возможные их последствия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2.4.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монтажу системы видеонаблюдения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снизить риски возникновения террористических и экстремистских проявлений и смягчить возможные их последствия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_DdeLink__8241_2613949609"/>
            <w:r>
              <w:rPr>
                <w:rFonts w:ascii="Times New Roman" w:hAnsi="Times New Roman"/>
                <w:sz w:val="20"/>
                <w:szCs w:val="20"/>
              </w:rPr>
              <w:t>100,0</w:t>
            </w:r>
            <w:bookmarkEnd w:id="1"/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Контрольное событие программы 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уровеня бдительности населения Поляковского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3 «</w:t>
            </w:r>
            <w:r>
              <w:rPr>
                <w:rFonts w:ascii="Times New Roman" w:hAnsi="Times New Roman"/>
                <w:sz w:val="20"/>
                <w:szCs w:val="20"/>
              </w:rPr>
              <w:t>Противодействие коррупции в Поляковском сельском поселении»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мероприятие 3.1. Мероприятия по приобретению  наглядной агитации  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антикоррупционного общественного мнения и нетерпимости к проявлениям коррупции;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Контрольное событие программы 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совершенствование правового регулирования в сфере противодействия коррупции на территории  Поляковского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эффективной системы противодействия коррупции.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4 «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Комплексные меры </w:t>
            </w:r>
            <w:r>
              <w:rPr>
                <w:rFonts w:ascii="Times New Roman" w:hAnsi="Times New Roman"/>
                <w:sz w:val="20"/>
                <w:szCs w:val="20"/>
              </w:rPr>
              <w:t>противодействия злоупотреблению наркотиками и их незаконному обороту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4.1.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реализации районных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  <w:shd w:fill="FFFFFF" w:val="clear"/>
              </w:rPr>
              <w:t>снижение уровня заболеваемости населения синдромом зависимости от наркотиков;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fill="FFFFFF" w:val="clear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shd w:fill="FFFFFF" w:val="clear"/>
              </w:rPr>
              <w:t>сокращение незаконного оборота наркотиков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4.2.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реализации общероссийской антинаркотической акции – «Сообщи где торгуют смертью»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  <w:shd w:fill="FFFFFF" w:val="clear"/>
              </w:rPr>
              <w:t>снижение уровня заболеваемости населения синдромом зависимости от наркотиков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fill="FFFFFF" w:val="clear"/>
              </w:rPr>
              <w:t>;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shd w:fill="FFFFFF" w:val="clear"/>
              </w:rPr>
              <w:t>сокращение незаконного оборота наркотиков31.12.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shd w:fill="FFFFFF" w:val="clear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4.3. </w:t>
            </w:r>
            <w:bookmarkStart w:id="2" w:name="__DdeLink__1655_3771812246"/>
            <w:r>
              <w:rPr>
                <w:rFonts w:ascii="Times New Roman" w:hAnsi="Times New Roman"/>
                <w:sz w:val="20"/>
                <w:szCs w:val="20"/>
              </w:rPr>
              <w:t>Мероприятия по приобретению  наглядной агитации  против  наркотиков</w:t>
            </w:r>
            <w:bookmarkEnd w:id="2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  <w:shd w:fill="FFFFFF" w:val="clear"/>
              </w:rPr>
              <w:t>снижение уровня заболеваемости населения синдромом зависимости от наркотиков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fill="FFFFFF" w:val="clear"/>
              </w:rPr>
              <w:t>;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shd w:fill="FFFFFF" w:val="clear"/>
              </w:rPr>
              <w:t>сокращение незаконного оборота наркотиков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Контрольное событие программы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  <w:shd w:fill="FFFFFF" w:val="clear"/>
              </w:rPr>
              <w:t>уничтожение природной сырьевой базы для изготовления наркотиков на территории Поляковского сельского поселения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статей и информационных стендов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негативного отношения к потреблению наркотиков.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>
        <w:trPr/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Итого по муниципальной  </w:t>
              <w:br/>
              <w:t>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123,4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60,8</w:t>
            </w:r>
          </w:p>
        </w:tc>
      </w:tr>
    </w:tbl>
    <w:p>
      <w:pPr>
        <w:pStyle w:val="Normal"/>
        <w:widowControl w:val="false"/>
        <w:ind w:right="-284" w:hanging="0"/>
        <w:jc w:val="both"/>
        <w:rPr/>
      </w:pPr>
      <w:hyperlink w:anchor="Par1127">
        <w:r>
          <w:rPr>
            <w:rStyle w:val="ListLabel3"/>
            <w:rFonts w:ascii="Times New Roman" w:hAnsi="Times New Roman"/>
            <w:sz w:val="14"/>
            <w:szCs w:val="14"/>
          </w:rPr>
          <w:t>&lt;1&gt;</w:t>
        </w:r>
      </w:hyperlink>
      <w:r>
        <w:rPr>
          <w:rFonts w:ascii="Times New Roman" w:hAnsi="Times New Roman"/>
          <w:sz w:val="14"/>
          <w:szCs w:val="1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Поляковского сельского поселения, определенного ответственным исполнителем, соисполнителем. </w:t>
      </w:r>
      <w:hyperlink w:anchor="Par1127">
        <w:r>
          <w:rPr>
            <w:rStyle w:val="ListLabel3"/>
            <w:rFonts w:ascii="Times New Roman" w:hAnsi="Times New Roman"/>
            <w:sz w:val="14"/>
            <w:szCs w:val="14"/>
          </w:rPr>
          <w:t>&lt;2&gt;</w:t>
        </w:r>
      </w:hyperlink>
      <w:r>
        <w:rPr>
          <w:rFonts w:ascii="Times New Roman" w:hAnsi="Times New Roman"/>
          <w:sz w:val="14"/>
          <w:szCs w:val="1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>
      <w:pPr>
        <w:pStyle w:val="Normal"/>
        <w:widowControl w:val="false"/>
        <w:ind w:right="-284" w:hanging="0"/>
        <w:jc w:val="both"/>
        <w:rPr/>
      </w:pPr>
      <w:hyperlink w:anchor="Par1127">
        <w:r>
          <w:rPr>
            <w:rStyle w:val="ListLabel3"/>
            <w:rFonts w:ascii="Times New Roman" w:hAnsi="Times New Roman"/>
            <w:sz w:val="14"/>
            <w:szCs w:val="14"/>
          </w:rPr>
          <w:t>&lt;3&gt;</w:t>
        </w:r>
      </w:hyperlink>
      <w:r>
        <w:rPr>
          <w:rFonts w:ascii="Times New Roman" w:hAnsi="Times New Roman"/>
          <w:sz w:val="14"/>
          <w:szCs w:val="14"/>
        </w:rPr>
        <w:t xml:space="preserve"> В случае наличия нескольких контрольных событиях одного основного мероприятия.</w:t>
      </w:r>
    </w:p>
    <w:p>
      <w:pPr>
        <w:pStyle w:val="Normal"/>
        <w:widowControl w:val="false"/>
        <w:spacing w:before="0" w:after="200"/>
        <w:ind w:right="-284" w:hanging="0"/>
        <w:jc w:val="both"/>
        <w:rPr/>
      </w:pPr>
      <w:hyperlink w:anchor="Par1127">
        <w:r>
          <w:rPr>
            <w:rStyle w:val="ListLabel3"/>
            <w:rFonts w:ascii="Times New Roman" w:hAnsi="Times New Roman"/>
            <w:sz w:val="14"/>
            <w:szCs w:val="14"/>
          </w:rPr>
          <w:t>&lt;4&gt;</w:t>
        </w:r>
      </w:hyperlink>
      <w:r>
        <w:rPr>
          <w:rFonts w:ascii="Times New Roman" w:hAnsi="Times New Roman"/>
          <w:sz w:val="14"/>
          <w:szCs w:val="14"/>
        </w:rPr>
        <w:t>В целяхоптимизации содержания информациив графе 2 допускается использование аббревиатурна примеросновное мероприятие 1.1 – ОМ 1.1.</w:t>
      </w:r>
    </w:p>
    <w:sectPr>
      <w:type w:val="nextPage"/>
      <w:pgSz w:orient="landscape" w:w="16838" w:h="11906"/>
      <w:pgMar w:left="993" w:right="820" w:header="0" w:top="709" w:footer="0" w:bottom="28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4668"/>
        </w:tabs>
        <w:ind w:left="4668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5028"/>
        </w:tabs>
        <w:ind w:left="5028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324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4"/>
    <w:uiPriority w:val="99"/>
    <w:semiHidden/>
    <w:qFormat/>
    <w:rsid w:val="00026283"/>
    <w:rPr>
      <w:rFonts w:ascii="Tahoma" w:hAnsi="Tahoma" w:cs="Tahoma"/>
      <w:sz w:val="16"/>
      <w:szCs w:val="16"/>
      <w:lang w:eastAsia="en-US"/>
    </w:rPr>
  </w:style>
  <w:style w:type="character" w:styleId="Style15" w:customStyle="1">
    <w:name w:val="Название Знак"/>
    <w:link w:val="a7"/>
    <w:qFormat/>
    <w:rsid w:val="00c962d9"/>
    <w:rPr>
      <w:rFonts w:ascii="Times New Roman" w:hAnsi="Times New Roman" w:eastAsia="Times New Roman"/>
      <w:sz w:val="36"/>
    </w:rPr>
  </w:style>
  <w:style w:type="character" w:styleId="Style16" w:customStyle="1">
    <w:name w:val="Основной текст Знак"/>
    <w:basedOn w:val="DefaultParagraphFont"/>
    <w:link w:val="a9"/>
    <w:qFormat/>
    <w:rsid w:val="009b26d1"/>
    <w:rPr>
      <w:rFonts w:ascii="Times New Roman" w:hAnsi="Times New Roman" w:eastAsia="Times New Roman"/>
      <w:kern w:val="2"/>
      <w:sz w:val="28"/>
      <w:szCs w:val="28"/>
      <w:lang w:eastAsia="ar-SA"/>
    </w:rPr>
  </w:style>
  <w:style w:type="character" w:styleId="FontStyle87" w:customStyle="1">
    <w:name w:val="Font Style87"/>
    <w:qFormat/>
    <w:rsid w:val="009b26d1"/>
    <w:rPr>
      <w:rFonts w:ascii="Times New Roman" w:hAnsi="Times New Roman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b16ea0"/>
    <w:rPr>
      <w:b/>
      <w:bCs/>
    </w:rPr>
  </w:style>
  <w:style w:type="character" w:styleId="Fontstyle01" w:customStyle="1">
    <w:name w:val="fontstyle01"/>
    <w:basedOn w:val="DefaultParagraphFont"/>
    <w:qFormat/>
    <w:rsid w:val="00b16ea0"/>
    <w:rPr>
      <w:rFonts w:ascii="Times New Roman" w:hAnsi="Times New Roman" w:cs="Times New Roman"/>
      <w:b w:val="false"/>
      <w:bCs w:val="false"/>
      <w:i w:val="false"/>
      <w:iCs w:val="false"/>
      <w:color w:val="000000"/>
      <w:sz w:val="28"/>
      <w:szCs w:val="28"/>
    </w:rPr>
  </w:style>
  <w:style w:type="character" w:styleId="ListLabel1">
    <w:name w:val="ListLabel 1"/>
    <w:qFormat/>
    <w:rPr>
      <w:u w:val="single"/>
    </w:rPr>
  </w:style>
  <w:style w:type="character" w:styleId="ListLabel2">
    <w:name w:val="ListLabel 2"/>
    <w:qFormat/>
    <w:rPr>
      <w:sz w:val="20"/>
      <w:szCs w:val="20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Times New Roman" w:hAnsi="Times New Roman"/>
      <w:sz w:val="18"/>
      <w:szCs w:val="18"/>
    </w:rPr>
  </w:style>
  <w:style w:type="character" w:styleId="ListLabel4">
    <w:name w:val="ListLabel 4"/>
    <w:qFormat/>
    <w:rPr>
      <w:sz w:val="20"/>
      <w:szCs w:val="20"/>
    </w:rPr>
  </w:style>
  <w:style w:type="character" w:styleId="ListLabel5">
    <w:name w:val="ListLabel 5"/>
    <w:qFormat/>
    <w:rPr>
      <w:rFonts w:ascii="Times New Roman" w:hAnsi="Times New Roman"/>
      <w:sz w:val="18"/>
      <w:szCs w:val="18"/>
    </w:rPr>
  </w:style>
  <w:style w:type="character" w:styleId="ListLabel6">
    <w:name w:val="ListLabel 6"/>
    <w:qFormat/>
    <w:rPr>
      <w:sz w:val="20"/>
      <w:szCs w:val="20"/>
    </w:rPr>
  </w:style>
  <w:style w:type="character" w:styleId="ListLabel7">
    <w:name w:val="ListLabel 7"/>
    <w:qFormat/>
    <w:rPr>
      <w:rFonts w:ascii="Times New Roman" w:hAnsi="Times New Roman"/>
      <w:sz w:val="21"/>
      <w:szCs w:val="21"/>
    </w:rPr>
  </w:style>
  <w:style w:type="character" w:styleId="ListLabel8">
    <w:name w:val="ListLabel 8"/>
    <w:qFormat/>
    <w:rPr>
      <w:rFonts w:ascii="Times New Roman" w:hAnsi="Times New Roman"/>
      <w:sz w:val="14"/>
      <w:szCs w:val="14"/>
    </w:rPr>
  </w:style>
  <w:style w:type="character" w:styleId="ListLabel9">
    <w:name w:val="ListLabel 9"/>
    <w:qFormat/>
    <w:rPr>
      <w:sz w:val="20"/>
      <w:szCs w:val="20"/>
    </w:rPr>
  </w:style>
  <w:style w:type="character" w:styleId="ListLabel10">
    <w:name w:val="ListLabel 10"/>
    <w:qFormat/>
    <w:rPr>
      <w:sz w:val="21"/>
      <w:szCs w:val="21"/>
    </w:rPr>
  </w:style>
  <w:style w:type="character" w:styleId="ListLabel11">
    <w:name w:val="ListLabel 11"/>
    <w:qFormat/>
    <w:rPr>
      <w:rFonts w:ascii="Times New Roman" w:hAnsi="Times New Roman"/>
      <w:sz w:val="14"/>
      <w:szCs w:val="14"/>
    </w:rPr>
  </w:style>
  <w:style w:type="character" w:styleId="ListLabel12">
    <w:name w:val="ListLabel 12"/>
    <w:qFormat/>
    <w:rPr>
      <w:sz w:val="20"/>
      <w:szCs w:val="20"/>
    </w:rPr>
  </w:style>
  <w:style w:type="character" w:styleId="ListLabel13">
    <w:name w:val="ListLabel 13"/>
    <w:qFormat/>
    <w:rPr>
      <w:sz w:val="21"/>
      <w:szCs w:val="21"/>
    </w:rPr>
  </w:style>
  <w:style w:type="character" w:styleId="ListLabel14">
    <w:name w:val="ListLabel 14"/>
    <w:qFormat/>
    <w:rPr>
      <w:rFonts w:ascii="Times New Roman" w:hAnsi="Times New Roman"/>
      <w:sz w:val="14"/>
      <w:szCs w:val="14"/>
    </w:rPr>
  </w:style>
  <w:style w:type="character" w:styleId="ListLabel15">
    <w:name w:val="ListLabel 15"/>
    <w:qFormat/>
    <w:rPr>
      <w:sz w:val="20"/>
      <w:szCs w:val="20"/>
    </w:rPr>
  </w:style>
  <w:style w:type="character" w:styleId="ListLabel16">
    <w:name w:val="ListLabel 16"/>
    <w:qFormat/>
    <w:rPr>
      <w:sz w:val="21"/>
      <w:szCs w:val="21"/>
    </w:rPr>
  </w:style>
  <w:style w:type="character" w:styleId="ListLabel17">
    <w:name w:val="ListLabel 17"/>
    <w:qFormat/>
    <w:rPr>
      <w:rFonts w:ascii="Times New Roman" w:hAnsi="Times New Roman"/>
      <w:sz w:val="14"/>
      <w:szCs w:val="14"/>
    </w:rPr>
  </w:style>
  <w:style w:type="character" w:styleId="ListLabel18">
    <w:name w:val="ListLabel 18"/>
    <w:qFormat/>
    <w:rPr>
      <w:sz w:val="20"/>
      <w:szCs w:val="20"/>
    </w:rPr>
  </w:style>
  <w:style w:type="character" w:styleId="ListLabel19">
    <w:name w:val="ListLabel 19"/>
    <w:qFormat/>
    <w:rPr>
      <w:sz w:val="21"/>
      <w:szCs w:val="21"/>
    </w:rPr>
  </w:style>
  <w:style w:type="character" w:styleId="ListLabel20">
    <w:name w:val="ListLabel 20"/>
    <w:qFormat/>
    <w:rPr>
      <w:rFonts w:ascii="Times New Roman" w:hAnsi="Times New Roman"/>
      <w:sz w:val="14"/>
      <w:szCs w:val="14"/>
    </w:rPr>
  </w:style>
  <w:style w:type="character" w:styleId="ListLabel21">
    <w:name w:val="ListLabel 21"/>
    <w:qFormat/>
    <w:rPr>
      <w:sz w:val="20"/>
      <w:szCs w:val="20"/>
    </w:rPr>
  </w:style>
  <w:style w:type="character" w:styleId="ListLabel22">
    <w:name w:val="ListLabel 22"/>
    <w:qFormat/>
    <w:rPr>
      <w:sz w:val="21"/>
      <w:szCs w:val="21"/>
    </w:rPr>
  </w:style>
  <w:style w:type="character" w:styleId="ListLabel23">
    <w:name w:val="ListLabel 23"/>
    <w:qFormat/>
    <w:rPr>
      <w:rFonts w:ascii="Times New Roman" w:hAnsi="Times New Roman"/>
      <w:sz w:val="14"/>
      <w:szCs w:val="14"/>
    </w:rPr>
  </w:style>
  <w:style w:type="character" w:styleId="ListLabel24">
    <w:name w:val="ListLabel 24"/>
    <w:qFormat/>
    <w:rPr>
      <w:sz w:val="20"/>
      <w:szCs w:val="20"/>
    </w:rPr>
  </w:style>
  <w:style w:type="character" w:styleId="ListLabel25">
    <w:name w:val="ListLabel 25"/>
    <w:qFormat/>
    <w:rPr>
      <w:sz w:val="21"/>
      <w:szCs w:val="21"/>
    </w:rPr>
  </w:style>
  <w:style w:type="character" w:styleId="ListLabel26">
    <w:name w:val="ListLabel 26"/>
    <w:qFormat/>
    <w:rPr>
      <w:rFonts w:ascii="Times New Roman" w:hAnsi="Times New Roman"/>
      <w:sz w:val="14"/>
      <w:szCs w:val="14"/>
    </w:rPr>
  </w:style>
  <w:style w:type="character" w:styleId="ListLabel27">
    <w:name w:val="ListLabel 27"/>
    <w:qFormat/>
    <w:rPr>
      <w:rFonts w:ascii="Times New Roman" w:hAnsi="Times New Roman" w:cs="Times New Roman"/>
      <w:kern w:val="2"/>
      <w:sz w:val="27"/>
      <w:szCs w:val="27"/>
    </w:rPr>
  </w:style>
  <w:style w:type="character" w:styleId="ListLabel28">
    <w:name w:val="ListLabel 28"/>
    <w:qFormat/>
    <w:rPr>
      <w:rFonts w:ascii="Times New Roman" w:hAnsi="Times New Roman" w:cs="Times New Roman"/>
      <w:spacing w:val="-1"/>
      <w:kern w:val="2"/>
      <w:sz w:val="27"/>
      <w:szCs w:val="27"/>
    </w:rPr>
  </w:style>
  <w:style w:type="character" w:styleId="ListLabel29">
    <w:name w:val="ListLabel 29"/>
    <w:qFormat/>
    <w:rPr>
      <w:sz w:val="20"/>
      <w:szCs w:val="20"/>
    </w:rPr>
  </w:style>
  <w:style w:type="character" w:styleId="ListLabel30">
    <w:name w:val="ListLabel 30"/>
    <w:qFormat/>
    <w:rPr>
      <w:sz w:val="21"/>
      <w:szCs w:val="21"/>
    </w:rPr>
  </w:style>
  <w:style w:type="character" w:styleId="ListLabel31">
    <w:name w:val="ListLabel 31"/>
    <w:qFormat/>
    <w:rPr>
      <w:rFonts w:ascii="Times New Roman" w:hAnsi="Times New Roman"/>
      <w:sz w:val="14"/>
      <w:szCs w:val="14"/>
    </w:rPr>
  </w:style>
  <w:style w:type="character" w:styleId="ListLabel32">
    <w:name w:val="ListLabel 32"/>
    <w:qFormat/>
    <w:rPr>
      <w:rFonts w:ascii="Times New Roman" w:hAnsi="Times New Roman" w:cs="Times New Roman"/>
      <w:kern w:val="2"/>
      <w:sz w:val="27"/>
      <w:szCs w:val="27"/>
    </w:rPr>
  </w:style>
  <w:style w:type="character" w:styleId="ListLabel33">
    <w:name w:val="ListLabel 33"/>
    <w:qFormat/>
    <w:rPr>
      <w:rFonts w:ascii="Times New Roman" w:hAnsi="Times New Roman" w:cs="Times New Roman"/>
      <w:spacing w:val="-1"/>
      <w:kern w:val="2"/>
      <w:sz w:val="27"/>
      <w:szCs w:val="27"/>
    </w:rPr>
  </w:style>
  <w:style w:type="character" w:styleId="ListLabel34">
    <w:name w:val="ListLabel 34"/>
    <w:qFormat/>
    <w:rPr>
      <w:sz w:val="20"/>
      <w:szCs w:val="20"/>
    </w:rPr>
  </w:style>
  <w:style w:type="character" w:styleId="ListLabel35">
    <w:name w:val="ListLabel 35"/>
    <w:qFormat/>
    <w:rPr>
      <w:rFonts w:ascii="Times New Roman" w:hAnsi="Times New Roman"/>
      <w:sz w:val="20"/>
      <w:szCs w:val="20"/>
    </w:rPr>
  </w:style>
  <w:style w:type="character" w:styleId="ListLabel36">
    <w:name w:val="ListLabel 36"/>
    <w:qFormat/>
    <w:rPr>
      <w:rFonts w:ascii="Times New Roman" w:hAnsi="Times New Roman"/>
      <w:sz w:val="14"/>
      <w:szCs w:val="14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a"/>
    <w:rsid w:val="009b26d1"/>
    <w:pPr>
      <w:suppressAutoHyphens w:val="true"/>
      <w:spacing w:lineRule="atLeast" w:line="100" w:before="0" w:after="120"/>
    </w:pPr>
    <w:rPr>
      <w:rFonts w:ascii="Times New Roman" w:hAnsi="Times New Roman" w:eastAsia="Times New Roman"/>
      <w:kern w:val="2"/>
      <w:sz w:val="28"/>
      <w:szCs w:val="28"/>
      <w:lang w:eastAsia="ar-SA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Postan" w:customStyle="1">
    <w:name w:val="Postan"/>
    <w:basedOn w:val="Normal"/>
    <w:qFormat/>
    <w:rsid w:val="00ff3bfd"/>
    <w:pPr>
      <w:spacing w:lineRule="auto" w:line="240" w:before="0" w:after="0"/>
      <w:jc w:val="center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26283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onsPlusNormal" w:customStyle="1">
    <w:name w:val="ConsPlusNormal"/>
    <w:qFormat/>
    <w:rsid w:val="001e6f29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qFormat/>
    <w:rsid w:val="001e6f29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4">
    <w:name w:val="Title"/>
    <w:basedOn w:val="Normal"/>
    <w:link w:val="a8"/>
    <w:qFormat/>
    <w:rsid w:val="00c962d9"/>
    <w:pPr>
      <w:spacing w:lineRule="auto" w:line="240" w:before="0" w:after="0"/>
      <w:jc w:val="center"/>
    </w:pPr>
    <w:rPr>
      <w:rFonts w:ascii="Times New Roman" w:hAnsi="Times New Roman" w:eastAsia="Times New Roman"/>
      <w:sz w:val="36"/>
      <w:szCs w:val="20"/>
    </w:rPr>
  </w:style>
  <w:style w:type="paragraph" w:styleId="ConsPlusCell" w:customStyle="1">
    <w:name w:val="ConsPlusCell"/>
    <w:uiPriority w:val="99"/>
    <w:qFormat/>
    <w:rsid w:val="00e448b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8f3034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b26d1"/>
    <w:pPr>
      <w:spacing w:before="0" w:after="200"/>
      <w:ind w:left="720" w:hanging="0"/>
      <w:contextualSpacing/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969F-ED03-4C49-888B-79DC48E9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Application>LibreOffice/6.0.4.2$Windows_x86 LibreOffice_project/9b0d9b32d5dcda91d2f1a96dc04c645c450872bf</Application>
  <Pages>9</Pages>
  <Words>1314</Words>
  <Characters>9846</Characters>
  <CharactersWithSpaces>11081</CharactersWithSpaces>
  <Paragraphs>282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2019-07-16T07:57:00Z</dcterms:created>
  <dc:creator>DEPO</dc:creator>
  <dc:description/>
  <dc:language>ru-RU</dc:language>
  <cp:lastModifiedBy/>
  <cp:lastPrinted>2020-10-06T13:30:08Z</cp:lastPrinted>
  <dcterms:modified xsi:type="dcterms:W3CDTF">2022-10-04T10:03:38Z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