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left="0" w:right="0" w:firstLine="851"/>
        <w:jc w:val="center"/>
        <w:rPr>
          <w:b/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  <w:sz w:val="48"/>
        </w:rPr>
      </w:pPr>
      <w:r>
        <w:rPr>
          <w:b/>
          <w:sz w:val="48"/>
        </w:rPr>
        <w:t xml:space="preserve">Методическая памятка </w:t>
      </w:r>
    </w:p>
    <w:p>
      <w:pPr>
        <w:pStyle w:val="Style16"/>
        <w:ind w:left="0" w:right="0" w:firstLine="851"/>
        <w:jc w:val="center"/>
        <w:rPr>
          <w:b/>
          <w:b/>
          <w:sz w:val="48"/>
        </w:rPr>
      </w:pPr>
      <w:r>
        <w:rPr>
          <w:b/>
          <w:sz w:val="48"/>
        </w:rPr>
        <w:t>для иностранных работников,</w:t>
      </w:r>
    </w:p>
    <w:p>
      <w:pPr>
        <w:pStyle w:val="Style16"/>
        <w:ind w:left="0" w:right="0" w:firstLine="851"/>
        <w:jc w:val="center"/>
        <w:rPr>
          <w:b/>
          <w:b/>
          <w:sz w:val="48"/>
        </w:rPr>
      </w:pPr>
      <w:r>
        <w:rPr>
          <w:b/>
          <w:sz w:val="48"/>
        </w:rPr>
        <w:t>планирующих осуществлять</w:t>
      </w:r>
    </w:p>
    <w:p>
      <w:pPr>
        <w:pStyle w:val="Style16"/>
        <w:ind w:left="0" w:right="0" w:firstLine="851"/>
        <w:jc w:val="center"/>
        <w:rPr>
          <w:b/>
          <w:b/>
          <w:sz w:val="48"/>
        </w:rPr>
      </w:pPr>
      <w:r>
        <w:rPr>
          <w:b/>
          <w:sz w:val="48"/>
        </w:rPr>
        <w:t xml:space="preserve"> </w:t>
      </w:r>
      <w:r>
        <w:rPr>
          <w:b/>
          <w:sz w:val="48"/>
        </w:rPr>
        <w:t>трудовую деятельность</w:t>
      </w:r>
    </w:p>
    <w:p>
      <w:pPr>
        <w:pStyle w:val="Style16"/>
        <w:ind w:left="0" w:right="0" w:firstLine="851"/>
        <w:jc w:val="center"/>
        <w:rPr>
          <w:b/>
          <w:b/>
          <w:sz w:val="48"/>
        </w:rPr>
      </w:pPr>
      <w:r>
        <w:rPr>
          <w:b/>
          <w:sz w:val="48"/>
        </w:rPr>
        <w:t>на территории Ростовской области</w:t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</w:r>
    </w:p>
    <w:p>
      <w:pPr>
        <w:pStyle w:val="Style16"/>
        <w:ind w:left="0" w:right="0" w:firstLine="851"/>
        <w:jc w:val="center"/>
        <w:rPr>
          <w:b/>
          <w:b/>
        </w:rPr>
      </w:pPr>
      <w:r>
        <w:rPr>
          <w:b/>
        </w:rPr>
        <w:t>1. Если необходима помощь в поиске работы</w:t>
      </w:r>
    </w:p>
    <w:p>
      <w:pPr>
        <w:pStyle w:val="NormalWeb1"/>
        <w:widowControl w:val="false"/>
        <w:ind w:left="0" w:right="0" w:firstLine="851"/>
        <w:jc w:val="both"/>
        <w:rPr>
          <w:sz w:val="28"/>
        </w:rPr>
      </w:pPr>
      <w:r>
        <w:rPr>
          <w:sz w:val="28"/>
        </w:rPr>
        <w:t>Центры занятости населения Ростовской области оказывают содействие в поиске подходящей работы. Для этого необходимо:</w:t>
      </w:r>
    </w:p>
    <w:p>
      <w:pPr>
        <w:pStyle w:val="NormalWeb1"/>
        <w:widowControl w:val="false"/>
        <w:numPr>
          <w:ilvl w:val="0"/>
          <w:numId w:val="1"/>
        </w:numPr>
        <w:ind w:left="0" w:right="0" w:firstLine="851"/>
        <w:jc w:val="both"/>
        <w:rPr/>
      </w:pPr>
      <w:r>
        <w:rPr>
          <w:sz w:val="28"/>
        </w:rPr>
        <w:t>Подать заявление на поиск подходящей работы на Единой цифровой платформе в сфере занятости и трудовых отношений «Работа в России» (</w:t>
      </w:r>
      <w:hyperlink r:id="rId2">
        <w:r>
          <w:rPr>
            <w:rStyle w:val="Style9"/>
            <w:color w:val="000000"/>
            <w:sz w:val="28"/>
          </w:rPr>
          <w:t>www.trudvsem.ru</w:t>
        </w:r>
      </w:hyperlink>
      <w:r>
        <w:rPr>
          <w:sz w:val="28"/>
        </w:rPr>
        <w:t>). Для регистрации на данной платформе необходима подтвержденная учетная запись в федеральной государственной информационной системе государственных и муниципальных услуг (Портал Госуслуг).</w:t>
      </w:r>
    </w:p>
    <w:p>
      <w:pPr>
        <w:pStyle w:val="NormalWeb1"/>
        <w:widowControl w:val="false"/>
        <w:numPr>
          <w:ilvl w:val="0"/>
          <w:numId w:val="1"/>
        </w:numPr>
        <w:ind w:left="0" w:right="0" w:firstLine="851"/>
        <w:jc w:val="both"/>
        <w:rPr>
          <w:sz w:val="28"/>
        </w:rPr>
      </w:pPr>
      <w:r>
        <w:rPr>
          <w:sz w:val="28"/>
        </w:rPr>
        <w:t>При отсутствии технической возможности самостоятельно подать заявление обратиться лично в любой центр занятости населения, расположенный на территории Ростовской области. При себе необходимо иметь паспорт либо документ его заменяющий.</w:t>
      </w:r>
    </w:p>
    <w:p>
      <w:pPr>
        <w:pStyle w:val="NormalWeb1"/>
        <w:widowControl w:val="false"/>
        <w:ind w:left="0" w:right="0" w:firstLine="851"/>
        <w:jc w:val="both"/>
        <w:rPr/>
      </w:pPr>
      <w:r>
        <w:rPr>
          <w:sz w:val="28"/>
        </w:rPr>
        <w:t>На Единой цифровой платформе в сфере занятости и трудовых отношений «Работа в России» (</w:t>
      </w:r>
      <w:hyperlink r:id="rId3">
        <w:r>
          <w:rPr>
            <w:rStyle w:val="Style9"/>
            <w:color w:val="000000"/>
            <w:sz w:val="28"/>
          </w:rPr>
          <w:t>www.trudvsem.ru</w:t>
        </w:r>
      </w:hyperlink>
      <w:r>
        <w:rPr>
          <w:sz w:val="28"/>
        </w:rPr>
        <w:t xml:space="preserve">) формируется и постоянно обновляется банк вакансий. Информация о вакансиях в сфере строительства, промышленности, сельского хозяйства, сферы услуг и т.д. находится в свободном и бесплатном доступе. </w:t>
      </w:r>
    </w:p>
    <w:p>
      <w:pPr>
        <w:pStyle w:val="Normal"/>
        <w:ind w:left="0" w:right="0" w:firstLine="851"/>
        <w:jc w:val="both"/>
        <w:rPr/>
      </w:pPr>
      <w:r>
        <w:rPr>
          <w:sz w:val="28"/>
        </w:rPr>
        <w:t>По всем вопросам, связанным с поиском работы, рекомендуем обратиться в центр занятости населения в любом городе или районе области (и</w:t>
      </w:r>
      <w:r>
        <w:rPr>
          <w:spacing w:val="0"/>
          <w:sz w:val="28"/>
        </w:rPr>
        <w:t xml:space="preserve">нформацию по адресам  можно узнать на официальном сайте </w:t>
      </w:r>
      <w:hyperlink r:id="rId4">
        <w:r>
          <w:rPr>
            <w:rStyle w:val="Style9"/>
            <w:color w:val="000000"/>
            <w:spacing w:val="0"/>
            <w:sz w:val="28"/>
          </w:rPr>
          <w:t>https://zan.donland.ru</w:t>
        </w:r>
      </w:hyperlink>
      <w:r>
        <w:rPr>
          <w:spacing w:val="0"/>
          <w:sz w:val="28"/>
        </w:rPr>
        <w:t xml:space="preserve">) </w:t>
      </w:r>
      <w:r>
        <w:rPr>
          <w:sz w:val="28"/>
        </w:rPr>
        <w:t xml:space="preserve">или в управление государственной службы занятости населения Ростовской области </w:t>
      </w:r>
      <w:r>
        <w:rPr>
          <w:spacing w:val="0"/>
          <w:sz w:val="28"/>
        </w:rPr>
        <w:t xml:space="preserve">по телефонам: </w:t>
        <w:br/>
        <w:t>8 (863): 244-22-56, 244-22-69, 244-22-63, 244-22-89</w:t>
      </w:r>
      <w:r>
        <w:rPr>
          <w:sz w:val="28"/>
        </w:rPr>
        <w:t xml:space="preserve">. </w:t>
      </w:r>
    </w:p>
    <w:p>
      <w:pPr>
        <w:pStyle w:val="NormalWeb1"/>
        <w:widowControl w:val="false"/>
        <w:ind w:left="0" w:right="0" w:firstLine="851"/>
        <w:jc w:val="both"/>
        <w:rPr>
          <w:sz w:val="28"/>
        </w:rPr>
      </w:pPr>
      <w:r>
        <w:rPr>
          <w:sz w:val="28"/>
        </w:rPr>
        <w:t>Специалисты службы занятости населения подберут подходящий вариант трудоустройства, окажут необходимую помощь при проведении собеседования с работодателем.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2. Документы,</w:t>
      </w:r>
      <w:r>
        <w:rPr>
          <w:b/>
          <w:spacing w:val="11"/>
          <w:sz w:val="28"/>
        </w:rPr>
        <w:t xml:space="preserve"> необходимые </w:t>
      </w:r>
      <w:r>
        <w:rPr>
          <w:b/>
          <w:sz w:val="28"/>
        </w:rPr>
        <w:t>при приеме на работу (статьи 65, 66.1, 327.3 Трудового кодекса Российской Федерации):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1"/>
        <w:numPr>
          <w:ilvl w:val="0"/>
          <w:numId w:val="2"/>
        </w:numPr>
        <w:tabs>
          <w:tab w:val="left" w:pos="979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паспорт или иной документ, удостоверяющий личность;</w:t>
      </w:r>
    </w:p>
    <w:p>
      <w:pPr>
        <w:pStyle w:val="ListParagraph1"/>
        <w:numPr>
          <w:ilvl w:val="0"/>
          <w:numId w:val="2"/>
        </w:numPr>
        <w:tabs>
          <w:tab w:val="left" w:pos="1009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трудовую книжку и (или) сведения о трудовой деятельности, кроме случая, когда трудовой договор заключается впервые.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</w:p>
    <w:p>
      <w:pPr>
        <w:pStyle w:val="ListParagraph1"/>
        <w:numPr>
          <w:ilvl w:val="0"/>
          <w:numId w:val="2"/>
        </w:numPr>
        <w:tabs>
          <w:tab w:val="left" w:pos="1136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(персонифицированного) учета, в том числе в форме электронного;</w:t>
      </w:r>
    </w:p>
    <w:p>
      <w:pPr>
        <w:pStyle w:val="ListParagraph1"/>
        <w:numPr>
          <w:ilvl w:val="0"/>
          <w:numId w:val="2"/>
        </w:numPr>
        <w:tabs>
          <w:tab w:val="left" w:pos="1204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документы воинского учета - только в случаях, установленных федеральными законами, международными договорами РФ, указами Президента РФ, постановлениями Правительства РФ;</w:t>
      </w:r>
    </w:p>
    <w:p>
      <w:pPr>
        <w:pStyle w:val="ListParagraph1"/>
        <w:numPr>
          <w:ilvl w:val="0"/>
          <w:numId w:val="2"/>
        </w:numPr>
        <w:tabs>
          <w:tab w:val="left" w:pos="995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>
      <w:pPr>
        <w:pStyle w:val="ListParagraph1"/>
        <w:numPr>
          <w:ilvl w:val="0"/>
          <w:numId w:val="2"/>
        </w:numPr>
        <w:tabs>
          <w:tab w:val="left" w:pos="1103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Справка представляется при поступлении на работу, к выполнению которой в соответствии с законодательством России запрещено допускать лиц, имеющих или имевших судимость, подвергающихся или подвергавшихся уголовному преследованию.</w:t>
      </w:r>
    </w:p>
    <w:p>
      <w:pPr>
        <w:pStyle w:val="ListParagraph1"/>
        <w:numPr>
          <w:ilvl w:val="0"/>
          <w:numId w:val="2"/>
        </w:numPr>
        <w:tabs>
          <w:tab w:val="left" w:pos="1057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договор (полис) добровольного медицинского страхования, действующий на территории России;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Срок действия полиса добровольного медицинского страхования, представляемого иностранным гражданином при заключении трудового договора, должен быть не менее срока действия трудового договора (Письмо Минтруда России от 26 сентября 2016 года № 16-4/В-465).</w:t>
      </w:r>
    </w:p>
    <w:p>
      <w:pPr>
        <w:pStyle w:val="ListParagraph1"/>
        <w:numPr>
          <w:ilvl w:val="0"/>
          <w:numId w:val="2"/>
        </w:numPr>
        <w:tabs>
          <w:tab w:val="left" w:pos="1098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разрешение на работу или патент – при приеме на работу временно пребывающего в России иностранного гражданина;</w:t>
      </w:r>
    </w:p>
    <w:p>
      <w:pPr>
        <w:pStyle w:val="ListParagraph1"/>
        <w:numPr>
          <w:ilvl w:val="0"/>
          <w:numId w:val="2"/>
        </w:numPr>
        <w:tabs>
          <w:tab w:val="left" w:pos="1050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разрешение на  временное проживание в России – при приеме на работу временно проживающего в России иностранного гражданина;</w:t>
      </w:r>
    </w:p>
    <w:p>
      <w:pPr>
        <w:pStyle w:val="ListParagraph1"/>
        <w:numPr>
          <w:ilvl w:val="0"/>
          <w:numId w:val="2"/>
        </w:numPr>
        <w:tabs>
          <w:tab w:val="left" w:pos="1215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вид на жительство – при приеме на работу постоянно проживающего в России иностранного гражданина.</w:t>
      </w:r>
    </w:p>
    <w:p>
      <w:pPr>
        <w:pStyle w:val="Normal"/>
        <w:tabs>
          <w:tab w:val="left" w:pos="2353" w:leader="none"/>
          <w:tab w:val="left" w:pos="4207" w:leader="none"/>
          <w:tab w:val="left" w:pos="4778" w:leader="none"/>
          <w:tab w:val="left" w:pos="5797" w:leader="none"/>
          <w:tab w:val="left" w:pos="7289" w:leader="none"/>
          <w:tab w:val="left" w:pos="7928" w:leader="none"/>
          <w:tab w:val="left" w:pos="8798" w:leader="none"/>
        </w:tabs>
        <w:ind w:left="0" w:right="0" w:firstLine="851"/>
        <w:jc w:val="both"/>
        <w:rPr>
          <w:i/>
          <w:i/>
          <w:sz w:val="28"/>
        </w:rPr>
      </w:pPr>
      <w:r>
        <w:rPr>
          <w:b/>
          <w:i/>
          <w:sz w:val="28"/>
        </w:rPr>
        <w:t>ПОМНИТЕ</w:t>
      </w:r>
      <w:r>
        <w:rPr>
          <w:i/>
          <w:sz w:val="28"/>
        </w:rPr>
        <w:t>: работодатель не вправе требовать от лица,</w:t>
      </w:r>
      <w:r>
        <w:rPr>
          <w:i/>
          <w:spacing w:val="0"/>
          <w:sz w:val="28"/>
        </w:rPr>
        <w:t xml:space="preserve"> поступающего </w:t>
      </w:r>
      <w:r>
        <w:rPr>
          <w:i/>
          <w:sz w:val="28"/>
        </w:rPr>
        <w:t>на работу, документы, не предусмотренные законодательством России.</w:t>
      </w:r>
    </w:p>
    <w:p>
      <w:pPr>
        <w:pStyle w:val="Style16"/>
        <w:ind w:left="0" w:right="0" w:firstLine="851"/>
        <w:jc w:val="both"/>
        <w:rPr>
          <w:i/>
          <w:i/>
        </w:rPr>
      </w:pPr>
      <w:r>
        <w:rPr>
          <w:i/>
        </w:rPr>
      </w:r>
    </w:p>
    <w:p>
      <w:pPr>
        <w:pStyle w:val="1"/>
        <w:ind w:left="0" w:right="0" w:firstLine="851"/>
        <w:jc w:val="center"/>
        <w:rPr/>
      </w:pPr>
      <w:r>
        <w:rPr/>
        <w:t>3. Заключение трудового договора с иностранцем (статьи 57, 327.1, 327.2 Трудового кодекса Российской Федерации):</w:t>
      </w:r>
    </w:p>
    <w:p>
      <w:pPr>
        <w:pStyle w:val="1"/>
        <w:ind w:left="0" w:right="0" w:firstLine="851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ListParagraph1"/>
        <w:tabs>
          <w:tab w:val="left" w:pos="1036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Указанный порядок не распространяется на иностранных граждан, указанных в пункте 4 статьи 13 Закона Федерального закона от 25 июля 2002 года № 115-ФЗ «О правовом положении иностранных граждан в Российской Федерации».</w:t>
      </w:r>
    </w:p>
    <w:p>
      <w:pPr>
        <w:pStyle w:val="ListParagraph1"/>
        <w:tabs>
          <w:tab w:val="left" w:pos="1036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Трудовой договор заключается на русском языке и при необходимости может быть переведен на понятный иностранному гражданину язык.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  <w:t>При приеме на работу трудовой договор с иностранным гражданином заключается в том же порядке, что и с работником – гражданином России.</w:t>
      </w:r>
    </w:p>
    <w:p>
      <w:pPr>
        <w:pStyle w:val="1"/>
        <w:ind w:left="0" w:right="0" w:firstLine="851"/>
        <w:jc w:val="both"/>
        <w:rPr/>
      </w:pPr>
      <w:r>
        <w:rPr/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  <w:t>Однако дополнительно необходимо включить в трудовой договор:</w:t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1"/>
        <w:numPr>
          <w:ilvl w:val="0"/>
          <w:numId w:val="3"/>
        </w:numPr>
        <w:ind w:left="0" w:right="0" w:firstLine="851"/>
        <w:jc w:val="both"/>
        <w:rPr/>
      </w:pPr>
      <w:r>
        <w:rPr/>
        <w:t>для иностранцев, временно пребывающих на территории России:</w:t>
      </w:r>
    </w:p>
    <w:p>
      <w:pPr>
        <w:pStyle w:val="1"/>
        <w:numPr>
          <w:ilvl w:val="0"/>
          <w:numId w:val="4"/>
        </w:numPr>
        <w:jc w:val="both"/>
        <w:rPr/>
      </w:pPr>
      <w:r>
        <w:rPr/>
        <w:t>сведения о разрешении на работу или патенте;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Если для получения разрешения на работу необходимо заключить трудовой договор, то в него не получится сразу внести сведения о разрешении. Согласно правилам, установленным ч. 3 ст. 57 ТК РФ, указанные сведения вносятся в трудовой договор после получения разрешения на работу. При этом договор вступает в силу не ранее дня получения разрешения на работу.</w:t>
      </w:r>
    </w:p>
    <w:p>
      <w:pPr>
        <w:pStyle w:val="ListParagraph1"/>
        <w:numPr>
          <w:ilvl w:val="0"/>
          <w:numId w:val="5"/>
        </w:numPr>
        <w:tabs>
          <w:tab w:val="left" w:pos="883" w:leader="none"/>
        </w:tabs>
        <w:jc w:val="both"/>
        <w:rPr>
          <w:sz w:val="28"/>
        </w:rPr>
      </w:pPr>
      <w:r>
        <w:rPr>
          <w:sz w:val="28"/>
        </w:rPr>
        <w:t>условие о предоставлении работнику медицинской помощи в течение срока действия трудового договора, в том числе реквизиты договора (полиса) добровольного медицинского страхования или договора между работодателем и мед. организацией на предоставление работнику платных мед. услуг.</w:t>
      </w:r>
    </w:p>
    <w:p>
      <w:pPr>
        <w:pStyle w:val="Style16"/>
        <w:ind w:left="0" w:right="0" w:firstLine="851"/>
        <w:jc w:val="both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3"/>
        </w:numPr>
        <w:ind w:left="0" w:right="0" w:firstLine="851"/>
        <w:jc w:val="both"/>
        <w:rPr/>
      </w:pPr>
      <w:r>
        <w:rPr/>
        <w:t>для иностранцев, временно проживающих на территории России:</w:t>
      </w:r>
    </w:p>
    <w:p>
      <w:pPr>
        <w:pStyle w:val="ListParagraph1"/>
        <w:numPr>
          <w:ilvl w:val="0"/>
          <w:numId w:val="6"/>
        </w:numPr>
        <w:tabs>
          <w:tab w:val="left" w:pos="837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сведения о разрешении на временное проживание в России.</w:t>
      </w:r>
    </w:p>
    <w:p>
      <w:pPr>
        <w:pStyle w:val="ListParagraph1"/>
        <w:tabs>
          <w:tab w:val="left" w:pos="837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3"/>
        </w:numPr>
        <w:ind w:left="0" w:right="0" w:firstLine="851"/>
        <w:jc w:val="both"/>
        <w:rPr/>
      </w:pPr>
      <w:r>
        <w:rPr/>
        <w:t>для иностранцев, постоянно</w:t>
        <w:tab/>
        <w:t>проживающих на территории России:</w:t>
      </w:r>
    </w:p>
    <w:p>
      <w:pPr>
        <w:pStyle w:val="ListParagraph1"/>
        <w:numPr>
          <w:ilvl w:val="0"/>
          <w:numId w:val="6"/>
        </w:numPr>
        <w:tabs>
          <w:tab w:val="left" w:pos="837" w:leader="none"/>
        </w:tabs>
        <w:ind w:left="0" w:right="0" w:firstLine="851"/>
        <w:jc w:val="both"/>
        <w:rPr>
          <w:sz w:val="28"/>
        </w:rPr>
      </w:pPr>
      <w:r>
        <w:rPr>
          <w:sz w:val="28"/>
        </w:rPr>
        <w:t>сведения о виде на жительство.</w:t>
      </w:r>
    </w:p>
    <w:p>
      <w:pPr>
        <w:pStyle w:val="Style16"/>
        <w:ind w:left="0" w:right="0" w:firstLine="851"/>
        <w:jc w:val="both"/>
        <w:rPr>
          <w:sz w:val="22"/>
        </w:rPr>
      </w:pPr>
      <w:r>
        <w:rPr>
          <w:sz w:val="22"/>
        </w:rPr>
      </w:r>
    </w:p>
    <w:p>
      <w:pPr>
        <w:pStyle w:val="1"/>
        <w:ind w:left="0" w:right="0" w:firstLine="851"/>
        <w:jc w:val="center"/>
        <w:rPr/>
      </w:pPr>
      <w:r>
        <w:rPr/>
        <w:t>3.1 Срок трудового договора с иностранным гражданином:</w:t>
      </w:r>
    </w:p>
    <w:p>
      <w:pPr>
        <w:pStyle w:val="1"/>
        <w:ind w:left="0" w:right="0" w:firstLine="851"/>
        <w:jc w:val="center"/>
        <w:rPr/>
      </w:pPr>
      <w:r>
        <w:rPr/>
      </w:r>
    </w:p>
    <w:p>
      <w:pPr>
        <w:pStyle w:val="Style16"/>
        <w:ind w:left="0" w:right="0" w:firstLine="851"/>
        <w:jc w:val="both"/>
        <w:rPr/>
      </w:pPr>
      <w:r>
        <w:rPr/>
        <w:t>Трудовой договор с иностранцем может быть заключен как на определенный срок, так и бессрочно.</w:t>
      </w:r>
    </w:p>
    <w:p>
      <w:pPr>
        <w:pStyle w:val="Style16"/>
        <w:tabs>
          <w:tab w:val="left" w:pos="1574" w:leader="none"/>
          <w:tab w:val="left" w:pos="2375" w:leader="none"/>
          <w:tab w:val="left" w:pos="3646" w:leader="none"/>
          <w:tab w:val="left" w:pos="4993" w:leader="none"/>
          <w:tab w:val="left" w:pos="6182" w:leader="none"/>
          <w:tab w:val="left" w:pos="7908" w:leader="none"/>
          <w:tab w:val="left" w:pos="8953" w:leader="none"/>
          <w:tab w:val="left" w:pos="9325" w:leader="none"/>
        </w:tabs>
        <w:ind w:left="0" w:right="0" w:firstLine="851"/>
        <w:jc w:val="both"/>
        <w:rPr/>
      </w:pPr>
      <w:r>
        <w:rPr/>
        <w:t>При</w:t>
        <w:tab/>
        <w:t>этом</w:t>
        <w:tab/>
        <w:t>срочный</w:t>
        <w:tab/>
        <w:t>трудовой</w:t>
        <w:tab/>
        <w:t>договор</w:t>
        <w:tab/>
        <w:t>заключается</w:t>
        <w:tab/>
        <w:t>только</w:t>
        <w:tab/>
        <w:t>в</w:t>
        <w:tab/>
      </w:r>
      <w:r>
        <w:rPr>
          <w:spacing w:val="0"/>
        </w:rPr>
        <w:t xml:space="preserve">случаях, </w:t>
      </w:r>
      <w:r>
        <w:rPr/>
        <w:t>предусмотренных статьей 59 Трудового кодекса Российской Федерации.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 xml:space="preserve">Законодательство не предусматривает возможности и порядка продления срочного трудового договора, </w:t>
      </w:r>
      <w:r>
        <w:rPr>
          <w:i/>
          <w:spacing w:val="0"/>
          <w:sz w:val="28"/>
        </w:rPr>
        <w:t>в</w:t>
      </w:r>
      <w:r>
        <w:rPr>
          <w:i/>
          <w:sz w:val="28"/>
        </w:rPr>
        <w:t>место этого с работником может быть заключен новый срочный трудовой договор, если есть основания (Письмо от 27 апреля 2021 года № 14-2/ООГ-3772).</w:t>
      </w:r>
    </w:p>
    <w:p>
      <w:pPr>
        <w:pStyle w:val="Style16"/>
        <w:ind w:left="0" w:right="0" w:firstLine="851"/>
        <w:jc w:val="both"/>
        <w:rPr>
          <w:i/>
          <w:i/>
          <w:sz w:val="16"/>
        </w:rPr>
      </w:pPr>
      <w:r>
        <w:rPr>
          <w:i/>
          <w:sz w:val="16"/>
        </w:rPr>
      </w:r>
    </w:p>
    <w:p>
      <w:pPr>
        <w:pStyle w:val="1"/>
        <w:ind w:left="0" w:right="0" w:firstLine="851"/>
        <w:jc w:val="center"/>
        <w:rPr/>
      </w:pPr>
      <w:r>
        <w:rPr/>
        <w:t>3.2 Уведомление о заключении трудовых договоров с иностранными гражданами:</w:t>
      </w:r>
    </w:p>
    <w:p>
      <w:pPr>
        <w:pStyle w:val="1"/>
        <w:ind w:left="0" w:right="0" w:firstLine="851"/>
        <w:jc w:val="center"/>
        <w:rPr/>
      </w:pPr>
      <w:r>
        <w:rPr/>
      </w:r>
    </w:p>
    <w:p>
      <w:pPr>
        <w:pStyle w:val="Style16"/>
        <w:ind w:left="0" w:right="0" w:firstLine="851"/>
        <w:jc w:val="both"/>
        <w:rPr/>
      </w:pPr>
      <w:r>
        <w:rPr/>
        <w:t>Работодатель обязан уведомлять о заключении трудовых договоров с иностранными гражданами территориальный орган МВД России в муниципальном образовании, на территории которого они трудятся.</w:t>
      </w:r>
    </w:p>
    <w:p>
      <w:pPr>
        <w:pStyle w:val="Style16"/>
        <w:ind w:left="0" w:right="0" w:firstLine="851"/>
        <w:jc w:val="both"/>
        <w:rPr/>
      </w:pPr>
      <w:r>
        <w:rPr/>
        <w:t>Уведомление необходимо представить не позднее трех рабочих дней с даты заключения трудового договора.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Пояснение: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  <w:t>Форма уведомления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 утверждена Приложением № 7 к приказу МВД России от 30 июля 2020 года № 536.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i/>
          <w:sz w:val="28"/>
        </w:rPr>
      </w:r>
    </w:p>
    <w:p>
      <w:pPr>
        <w:pStyle w:val="1"/>
        <w:ind w:left="0" w:right="0" w:firstLine="851"/>
        <w:jc w:val="center"/>
        <w:rPr/>
      </w:pPr>
      <w:r>
        <w:rPr/>
        <w:t>4. Портал «Госуслуги»</w:t>
      </w:r>
    </w:p>
    <w:p>
      <w:pPr>
        <w:pStyle w:val="1"/>
        <w:ind w:left="0" w:right="0" w:firstLine="851"/>
        <w:jc w:val="center"/>
        <w:rPr/>
      </w:pPr>
      <w:r>
        <w:rPr/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  <w:t>В соответствии с законодательством Российской Федерации портал госуслуг (https://esia.gosuslugi.ru) предоставляет информацию об услугах и ведомствах из федерального реестра услуг.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  <w:t>С помощью портала возможно:</w:t>
      </w:r>
    </w:p>
    <w:p>
      <w:pPr>
        <w:pStyle w:val="1"/>
        <w:numPr>
          <w:ilvl w:val="3"/>
          <w:numId w:val="7"/>
        </w:numPr>
        <w:jc w:val="both"/>
        <w:rPr>
          <w:b w:val="false"/>
          <w:b w:val="false"/>
        </w:rPr>
      </w:pPr>
      <w:r>
        <w:rPr>
          <w:b w:val="false"/>
        </w:rPr>
        <w:t>получить государственную услугу в электронном виде;</w:t>
      </w:r>
    </w:p>
    <w:p>
      <w:pPr>
        <w:pStyle w:val="1"/>
        <w:numPr>
          <w:ilvl w:val="3"/>
          <w:numId w:val="7"/>
        </w:numPr>
        <w:jc w:val="both"/>
        <w:rPr>
          <w:b w:val="false"/>
          <w:b w:val="false"/>
        </w:rPr>
      </w:pPr>
      <w:r>
        <w:rPr>
          <w:b w:val="false"/>
        </w:rPr>
        <w:t>получить информацию о государственной услуге, в том числе место получения, стоимость, сроки оказания и образцы документов;</w:t>
      </w:r>
    </w:p>
    <w:p>
      <w:pPr>
        <w:pStyle w:val="1"/>
        <w:numPr>
          <w:ilvl w:val="3"/>
          <w:numId w:val="7"/>
        </w:numPr>
        <w:jc w:val="both"/>
        <w:rPr>
          <w:b w:val="false"/>
          <w:b w:val="false"/>
        </w:rPr>
      </w:pPr>
      <w:r>
        <w:rPr>
          <w:b w:val="false"/>
        </w:rPr>
        <w:t>получить информацию о государственных и муниципальных учреждениях.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  <w:t xml:space="preserve">После регистрации на портале необходимо активировать свою учетную запись. Сделать это возможно только лично в любом офисе МФЦ при предъявлении документа, удостоверяющего личность и СНИЛС. 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ind w:left="0" w:right="0" w:firstLine="851"/>
        <w:jc w:val="center"/>
        <w:rPr/>
      </w:pPr>
      <w:r>
        <w:rPr/>
        <w:t>5. Брак и семья</w:t>
      </w:r>
    </w:p>
    <w:p>
      <w:pPr>
        <w:pStyle w:val="1"/>
        <w:ind w:left="0" w:right="0" w:firstLine="851"/>
        <w:jc w:val="center"/>
        <w:rPr/>
      </w:pPr>
      <w:r>
        <w:rPr/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Основным нормативным правовым актом, регулирующим отношения по вопросам заключения брака, иным семейные отношения, является Семейный кодекс Российской Федерации, который устанавливает условия и порядок заключения брака.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Брачный возраст в Российской Федерации составляет 18 лет.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 xml:space="preserve">Заключение брака подлежит государственной регистрации, порядок которой установлен Федеральным законом от 15.11.1997 № 143-ФЗ «Об актах гражданского состояния». 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Государственная регистрация заключения брака, а также остальных видов актов гражданского состояния (рождение, расторжение брака, установление отцовства, усыновление, смерть, перемена имени) осуществляется уполномоченными органами ЗАГС.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Деятельность органов ЗАГС по государственной регистрации регламентирована приказом Министерства юстиции Российской Федерации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 xml:space="preserve">Государственную регистрацию актов гражданского состояния на территории Ростовской области осуществляют органы ЗАГС, которые образуются в структуре исполнительно - распорядительных органов  соответствующих муниципальных образований (Областной закон Ростовской области от 30.07.1998 № 7-ЗС «Об органах записи актов гражданского состояния Ростовской области»). 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b/>
          <w:sz w:val="28"/>
        </w:rPr>
        <w:t>Всего на территории области действует 62 отдела ЗАГС</w:t>
      </w:r>
      <w:r>
        <w:rPr>
          <w:sz w:val="28"/>
        </w:rPr>
        <w:t xml:space="preserve"> (8 отделов – </w:t>
        <w:br/>
        <w:t>в г. Ростове-на-Дону, 12 – в городских округах, 42 – в муниципальных районах).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Контроль деятельности органов ЗАГС области осуществляет управление ЗАГС Ростовской области (г. Ростов-на-Дону, ул. Пушкинская, 91/70, тел. 240-95-98).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ind w:left="0" w:right="0" w:firstLine="851"/>
        <w:jc w:val="center"/>
        <w:rPr/>
      </w:pPr>
      <w:r>
        <w:rPr/>
        <w:t>6. Вопросы гражданства</w:t>
      </w:r>
    </w:p>
    <w:p>
      <w:pPr>
        <w:pStyle w:val="1"/>
        <w:ind w:left="0" w:right="0" w:firstLine="851"/>
        <w:jc w:val="center"/>
        <w:rPr/>
      </w:pPr>
      <w:r>
        <w:rPr/>
      </w:r>
    </w:p>
    <w:p>
      <w:pPr>
        <w:pStyle w:val="NoSpacing1"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 xml:space="preserve">Вопросы гражданства Российской Федерации, регулируются </w:t>
      </w:r>
      <w:hyperlink r:id="rId5">
        <w:r>
          <w:rPr>
            <w:rStyle w:val="Style9"/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международными договорами Российской Федерации, Федеральным законом от 31.05.2002 № 62-ФЗ «О гражданстве Российской Федерации», а также принимаемыми в соответствии с ними другими нормативными правовыми актами Российской Федерации.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31.05.2002 № 62-ФЗ, определены основания приобретения гражданства Российской Федерации (статья 11), а также условия, при которых иностранные граждане и лица без гражданства, могут быть приняты в гражданство Российской Федерации (статьи 13, 14).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 иностранного гражданина или лица без гражданства условий, определенных статьями 13, 14 Федерального закона от 31.05.2002 № 62-ФЗ, такой иностранный гражданин либо лицо без гражданства вправе обратиться в полномочные органы, ведающие делами о гражданстве Российской Федерации, с соответствующим заявлением и документами, подтверждающими наличие конкретных оснований и условий по которым возможен прием в гражданство Российской Федерации.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условиям для приобретения гражданства Российской Федерации иностранными гражданами и лицами без гражданства, является законное нахождение на территории Российской Федерации, имея определенный правовой статус - временно, либо постоянно проживающего лица.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заявлений и перечень документов, соответствующих конкретным основаниям приобретения или прекращения гражданства Российской Федерации, установлены Положением о порядке рассмотрения вопросов гражданства Российской Федерации, утвержденным Указом Президента Российской Федерации от 14.11.2002 № 1325</w:t>
      </w:r>
      <w:r>
        <w:rPr>
          <w:rStyle w:val="Style12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>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документы, необходимые для рассмотрения вопроса об изменении гражданства, подается соискателем российского гражданства проживающим на территории Российской Федерации лично, в территориальный орган федерального органа исполнительной власти в сфере внутренних дел по месту жительства.</w:t>
      </w:r>
    </w:p>
    <w:p>
      <w:pPr>
        <w:pStyle w:val="NoSpacing1"/>
        <w:ind w:left="0" w:right="0" w:firstLine="567"/>
        <w:jc w:val="both"/>
        <w:rPr/>
      </w:pPr>
      <w:r>
        <w:rPr>
          <w:rFonts w:ascii="Times New Roman" w:hAnsi="Times New Roman"/>
          <w:sz w:val="28"/>
        </w:rPr>
        <w:t xml:space="preserve">Для уточнения более подробной информации, о нормативно правовых актах и принимаемых в соответствии с ними подзаконных правовых документах, регламентирующих вопросы приобретения гражданства Российской Федерации, а также получения для заполнения форм соответствующих заявлений, соискатель российского гражданства вправе обратиться к официальному информационному интернет ресурсу: </w:t>
      </w:r>
      <w:hyperlink r:id="rId6">
        <w:r>
          <w:rPr>
            <w:rStyle w:val="Style10"/>
            <w:rFonts w:ascii="Times New Roman" w:hAnsi="Times New Roman"/>
            <w:color w:val="000000"/>
            <w:sz w:val="28"/>
          </w:rPr>
          <w:t>www.61.мвд.рф</w:t>
        </w:r>
      </w:hyperlink>
      <w:r>
        <w:rPr>
          <w:rFonts w:ascii="Times New Roman" w:hAnsi="Times New Roman"/>
          <w:sz w:val="28"/>
        </w:rPr>
        <w:t>. Также на официальном сайте ГУ МВД России по Ростовской области размещена исчерпывающая информация по вопросам оформления разрешительных документов для осуществления иностранными гражданами, трудовой деятельности на территории Российской Федерации.</w:t>
      </w:r>
    </w:p>
    <w:p>
      <w:pPr>
        <w:pStyle w:val="NoSpacing1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1"/>
        <w:ind w:left="0" w:right="0" w:firstLine="851"/>
        <w:jc w:val="center"/>
        <w:rPr/>
      </w:pPr>
      <w:r>
        <w:rPr/>
        <w:t>7. Миграционный учет иностранных граждан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Основанием для постановки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Федерации, либо многофункциональным центром предоставления государственных и муниципальных услуг уведомления установленной формы о прибытии иностранного гражданина или лица без гражданства в место пребывания.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 xml:space="preserve">Принимающая сторона иностранного гражданина - 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осуществляет трудовую или иную не запрещенную законодательством Российской Федерации деятельность в случае, предусмотренном частью 2 статьи 21 Федерального закона от 18 июля 2006 г. N 109-ФЗ «О миграционном учете иностранных граждан и лиц без гражданства в Российской Федерации». 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 качестве принимающей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предоставившие это жилое помещение в пользование для фактического проживания иностранному гражданину или лицу без гражданства.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Принимающая сторона в течении семи рабочих с момента прибытия иностранного гражданина в место пребывания к уведомлению о прибытии, представляемому, лично в подразделение по вопросам миграции непосредственно либо через многофункциональный центр, прилагает: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копии всех страниц документа, удостоверяющих личность иностранного гражданина, которые содержат информацию о данном иностранном гражданине и (или) имеются отметки о пересечении Государственной границы Российской Федерации либо иного иностранного государства.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копию документа, подтверждающего право пользования жилым или иным помещением, предоставляемым иностранному гражданину для фактического проживания.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копию миграционной карты.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подразделение по вопросам миграции помимо вышеуказанных копий документов, прилагает: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частью 2 статьи 21 Федерального закона от 18 июля 2006 г. N 109-ФЗ, помимо копий документов, указанных во втором абзаце, прилагает: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- письмо руководителя организации или иного уполномоченного должностного лица, подпись которого скрепляется печатью организации (при ее наличии), в подразделение по вопросам миграции о фактическом проживании иностранного гражданина в помещении данной организации, не имеющем адресных данных (строении, сооружении), в том числе временном.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Срок временного пребывания в Российской Федерации иностранного гражданина, осуществляющего трудовую деятельность в Российской Федерации без разрешения на работу или патента, а также членов его семьи продлевается на срок действия трудового договора или гражданско-правового договора  на выполнение работ (оказание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 случае заключения иностранным гражданином трудового договора или гражданско-правового договора на выполнение работ на неопределенный срок, срок временного пребывания иностранного гражданина в Российской Федерации продлевается до одного года с даты его въезда в Российскую Федерацию. Указанный срок временного пребывания может быть неоднократно продлен, но не более чем на один год для каждого такого продления.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 случае неисполнения принимающей стороной обязанностей по постановке на миграционный учет по месту пребывания иностранного гражданина, предусмотрена административная ответственность в соответствии со статьей 18.9 «Нарушение правил пребывания в Российской Федерации иностранных граждан и лиц без гражданства» Кодексом об административных правонарушениях Российской Федерации.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Иностранные граждане прибывшие в Российскую Федерацию в целях осуществления трудовой деятельности, подлежат обязательной дактилоскопической регистрации и фотографированию в течении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Вышеуказанная категория иностранных граждан проходит обязательную дактилоскопическую регистрацию и фотографирование однократно, за исключением случаев, установленных федеральным органом исполнительной власти в сфере внутренних дел.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После прохождения обязательной дактилоскопической регистрации и фотографирования, иностранному гражданину выдается документ, подтверждающий прохождение ими обязательной дактилоскопической регистрации и фотографирования.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В случае не выполнения иностранным гражданином требований Федерального закона от 21.07.2021 года №274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в соответствии с Приказом Министерства внутренних дел Российской Федерации от 22 ноября 2021 года №926 « 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Федерации» государственными органами исполнительной власти выносится решение о сокращении срока пребывания на территории Российской Федерации.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ind w:left="0" w:right="0" w:firstLine="851"/>
        <w:jc w:val="center"/>
        <w:rPr/>
      </w:pPr>
      <w:r>
        <w:rPr/>
        <w:t>8. Информация для работодателей, привлекающих иностранных граждан для осуществления трудовой деятельности на территории Ростовской области</w:t>
      </w:r>
    </w:p>
    <w:p>
      <w:pPr>
        <w:pStyle w:val="NoSpacing1"/>
        <w:jc w:val="both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Порядок действий при оформлении работодателем на работу иностранного гражданина: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Определение правового статуса иностранного гражданина и законности его пребывания на территории Российской Федерации, а также возможности осуществления трудовой деятельности без патента.</w:t>
      </w:r>
    </w:p>
    <w:p>
      <w:pPr>
        <w:pStyle w:val="NoSpacing1"/>
        <w:ind w:left="0" w:right="0" w:hanging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Style w:val="Style_9"/>
        <w:tblW w:w="9672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4084"/>
        <w:gridCol w:w="2912"/>
      </w:tblGrid>
      <w:tr>
        <w:trPr>
          <w:trHeight w:val="543" w:hRule="atLeast"/>
        </w:trPr>
        <w:tc>
          <w:tcPr>
            <w:tcW w:w="967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ListParagraph1"/>
              <w:spacing w:before="120" w:after="0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</w:tr>
      <w:tr>
        <w:trPr/>
        <w:tc>
          <w:tcPr>
            <w:tcW w:w="2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Перечень документов, подтверждающих законное нахождение на территории Российской Федерации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Законные сроки нахождения на территории Российской Федерации  </w:t>
            </w:r>
          </w:p>
        </w:tc>
      </w:tr>
      <w:tr>
        <w:trPr/>
        <w:tc>
          <w:tcPr>
            <w:tcW w:w="2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Временно пребывающие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Миграционная карта с отметкой о пересечении Государственной границы РФ (дата пересечения и пункт пограничного контроля)</w:t>
            </w:r>
            <w:r>
              <w:rPr>
                <w:rStyle w:val="Style12"/>
                <w:sz w:val="28"/>
              </w:rPr>
              <w:footnoteReference w:id="3"/>
            </w:r>
            <w:r>
              <w:rPr>
                <w:sz w:val="28"/>
              </w:rPr>
              <w:t xml:space="preserve">;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(о постановке на миграционный учет).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>
        <w:trPr/>
        <w:tc>
          <w:tcPr>
            <w:tcW w:w="2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Трудовые мигранты, прибывшие из других субъектов РФ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по прежнему адресу;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Патент для иностранцев, въехавших в безвизовом порядке + квитанция об оплате налога, на территории того региона откуда прибыл иностранец (обязательно!).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>
        <w:trPr/>
        <w:tc>
          <w:tcPr>
            <w:tcW w:w="2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Временно проживающие (РВП)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в котором проставлен штамп «Разрешено временное проживание»;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Штамп в паспорте, подтверждающий регистрацию по месту жительства. 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РВП и регистрации по месту жительства.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Важно - Иностранец, имеющий РВП, может работать только в том субъекте, где он выдан</w:t>
            </w:r>
          </w:p>
        </w:tc>
      </w:tr>
      <w:tr>
        <w:trPr>
          <w:trHeight w:val="1524" w:hRule="atLeast"/>
        </w:trPr>
        <w:tc>
          <w:tcPr>
            <w:tcW w:w="2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Постоянно проживающие (ВНЖ)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Вид на жительство, в котором проставлен штамп о регистрации по месту жительства. 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о регистрации по месту жительства, проставленном в виде на жительство</w:t>
            </w:r>
          </w:p>
        </w:tc>
      </w:tr>
      <w:tr>
        <w:trPr/>
        <w:tc>
          <w:tcPr>
            <w:tcW w:w="2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Участники государственной программы по добровольному переселению соотечественников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прибытии; 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Свидетельство участника государственной программы по добровольному переселению соотечественников.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>
        <w:trPr>
          <w:trHeight w:val="2180" w:hRule="atLeast"/>
        </w:trPr>
        <w:tc>
          <w:tcPr>
            <w:tcW w:w="2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Иностранные граждане, которым предоставлено временное убежище на территории РФ 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>
            <w:pPr>
              <w:pStyle w:val="Normal"/>
              <w:tabs>
                <w:tab w:val="left" w:pos="263" w:leader="none"/>
              </w:tabs>
              <w:rPr>
                <w:sz w:val="28"/>
              </w:rPr>
            </w:pPr>
            <w:r>
              <w:rPr>
                <w:sz w:val="28"/>
              </w:rPr>
              <w:t>- Свидетельство о предоставлении временного убежища со штампом регистрации по месту пребывания   (1 год).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штампе о регистрации, проставленном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свидетельстве о предоставлении убежища</w:t>
            </w:r>
          </w:p>
        </w:tc>
      </w:tr>
      <w:tr>
        <w:trPr/>
        <w:tc>
          <w:tcPr>
            <w:tcW w:w="2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Граждане стран, участников Евразийского экономического союза (Беларусь, Армения, Казахстан, Кыргызстан)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удостоверение личности (пластиковая карта);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прибытии. 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</w:tbl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Наиболее распространенные категории иностранных граждан, имеющих право работать без разрешительных документов: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</w:r>
    </w:p>
    <w:tbl>
      <w:tblPr>
        <w:tblStyle w:val="Style_9"/>
        <w:tblW w:w="9673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6997"/>
      </w:tblGrid>
      <w:tr>
        <w:trPr/>
        <w:tc>
          <w:tcPr>
            <w:tcW w:w="2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Основания для осуществления трудовой деятельности без разрешительного документа</w:t>
            </w:r>
          </w:p>
        </w:tc>
        <w:tc>
          <w:tcPr>
            <w:tcW w:w="69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Категория иностранных граждан</w:t>
            </w:r>
          </w:p>
        </w:tc>
      </w:tr>
      <w:tr>
        <w:trPr/>
        <w:tc>
          <w:tcPr>
            <w:tcW w:w="2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Подпункт 1 пункта 4 ст. 13 Федерального закона от 25.07.2002 № 115-ФЗ «О правовом положении иностранных граждан в Российской Федерации»</w:t>
            </w:r>
            <w:r>
              <w:rPr>
                <w:rStyle w:val="Style12"/>
                <w:b/>
                <w:sz w:val="28"/>
              </w:rPr>
              <w:footnoteReference w:id="4"/>
            </w:r>
          </w:p>
        </w:tc>
        <w:tc>
          <w:tcPr>
            <w:tcW w:w="699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 проживающие на территории РФ (имеющие вид на жительство),</w:t>
            </w:r>
          </w:p>
          <w:p>
            <w:pPr>
              <w:pStyle w:val="NoSpacing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проживающие в Российской Федерации (имеющие штамп разрешения на временное проживание в паспорте). 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Важно!</w:t>
            </w:r>
            <w:r>
              <w:rPr>
                <w:sz w:val="28"/>
              </w:rPr>
              <w:t xml:space="preserve"> иностранный гражданин не вправе осуществлять трудовую деятельность </w:t>
            </w:r>
            <w:r>
              <w:rPr>
                <w:b/>
                <w:sz w:val="28"/>
              </w:rPr>
              <w:t>вне пределов субъекта</w:t>
            </w:r>
            <w:r>
              <w:rPr>
                <w:sz w:val="28"/>
              </w:rPr>
              <w:t xml:space="preserve"> Российской Федерации, на территории которого ему выдано РВП</w:t>
            </w:r>
          </w:p>
        </w:tc>
      </w:tr>
      <w:tr>
        <w:trPr/>
        <w:tc>
          <w:tcPr>
            <w:tcW w:w="2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spacing w:before="120" w:after="0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Подпункт 2 пункта 4 ст. 13 ФЗ № 115-ФЗ</w:t>
            </w:r>
          </w:p>
        </w:tc>
        <w:tc>
          <w:tcPr>
            <w:tcW w:w="69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в Российскую Федерацию (подтверждается свидетельством участника Госпрограммы)</w:t>
            </w:r>
          </w:p>
        </w:tc>
      </w:tr>
      <w:tr>
        <w:trPr/>
        <w:tc>
          <w:tcPr>
            <w:tcW w:w="2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spacing w:before="120" w:after="0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Подпункт 12 пункта 4 ст. 13 ФЗ № 115-ФЗ</w:t>
            </w:r>
          </w:p>
        </w:tc>
        <w:tc>
          <w:tcPr>
            <w:tcW w:w="69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получившие временное убежище на территории Российской Федерации (подтверждается свидетельством ВУ), - до утраты ими временного убежища или лишения их временного убежища</w:t>
            </w:r>
          </w:p>
        </w:tc>
      </w:tr>
      <w:tr>
        <w:trPr/>
        <w:tc>
          <w:tcPr>
            <w:tcW w:w="26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1"/>
              <w:spacing w:before="120" w:after="0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Статья 96 «Договор о Евразийском экономическом союзе» (подписан в г. Астане </w:t>
            </w:r>
          </w:p>
          <w:p>
            <w:pPr>
              <w:pStyle w:val="ListParagraph1"/>
              <w:spacing w:before="120" w:after="0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29.05.2014 г.)</w:t>
            </w:r>
          </w:p>
        </w:tc>
        <w:tc>
          <w:tcPr>
            <w:tcW w:w="69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граждане Белоруссии, Казахстана, Киргизии и Армении (из стран, входящих в таможенный союз стран ЕАЭС)</w:t>
            </w:r>
          </w:p>
        </w:tc>
      </w:tr>
    </w:tbl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</w:r>
    </w:p>
    <w:p>
      <w:pPr>
        <w:pStyle w:val="NoSpacing1"/>
        <w:spacing w:before="12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права у иностранного гражданина работать без разрешительных документов, ему должен быть оформлен </w:t>
      </w:r>
      <w:r>
        <w:rPr>
          <w:rFonts w:ascii="Times New Roman" w:hAnsi="Times New Roman"/>
          <w:b/>
          <w:sz w:val="28"/>
        </w:rPr>
        <w:t>патент</w:t>
      </w:r>
      <w:r>
        <w:rPr>
          <w:rFonts w:ascii="Times New Roman" w:hAnsi="Times New Roman"/>
          <w:sz w:val="28"/>
        </w:rPr>
        <w:t>.</w:t>
      </w:r>
    </w:p>
    <w:p>
      <w:pPr>
        <w:pStyle w:val="NoSpacing1"/>
        <w:spacing w:before="120" w:after="0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привлечения мигранта для работы в Ростовской области из другого региона Российской Федерации, уже имеющего патент (требуется получение нового патента на территории Ростовской области):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  <w:u w:val="single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об оформлении (переоформлении патента);</w:t>
      </w:r>
    </w:p>
    <w:p>
      <w:pPr>
        <w:pStyle w:val="NoSpacing1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уточнить дату получения имеющихся у него медицинских документов (медицинское заключение (с отметкой об отсутствии COVID-19), сертификат об отсутствии ВИЧ - инфекции, справка об отсутствии наркомании), срок действия медицинских документов 3 месяца с даты выдачи;</w:t>
      </w:r>
    </w:p>
    <w:p>
      <w:pPr>
        <w:pStyle w:val="NoSpacing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в каждом субъекте РФ на проведение медицинского обследования иностранцев уполномочены определенные медицинские организации.</w:t>
      </w:r>
    </w:p>
    <w:p>
      <w:pPr>
        <w:pStyle w:val="NoSpacing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запросить копию квитанции об оплате налога на доходы в ином регионе, убедиться, что налог оплачен верно (в соответствующий срок, сумма уплачена полностью) и имеющийся у мигранта патент действительный (срок действия патента считается продленным на период, за который уплачен фиксированный авансовый платеж);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отрывную часть уведомления о прибытии иностранного гражданина, подтверждающую постановку на миграционный учет в ином регионе – для уверенности в законности его нахождения на территории России. 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действующим законодательством, работать по патенту можно только по профессии, указанной в патенте, и только в том субъекте Российской Федерации, где он выдан, в противном случае наступает административная ответственность как для работодателя, так и для иностранного гражданина.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иностранного гражданина административная ответственность предусмотрена частью 1 ст. 18.10 КРФобАП и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юридического лица, допустившего к работе иностранного гражданина, предусмотрена административная ответственность частью 1 ст. 18.15 КРФобАП и 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>
      <w:pPr>
        <w:pStyle w:val="NoSpacing1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ind w:left="0" w:right="0" w:firstLine="851"/>
        <w:jc w:val="both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При планировании привлечения к труду иностранного гражданина, находящегося за рубежом:</w:t>
      </w:r>
    </w:p>
    <w:p>
      <w:pPr>
        <w:pStyle w:val="NoSpacing1"/>
        <w:ind w:left="0" w:right="0" w:firstLine="417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запросить (посредством электронной связи)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 выдаче патента), в противном случае заявление о выдаче патента принято не будет;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оформления иностранному гражданину патента, выяснить имеется ли у него один из документов, подтверждающий владение русским языком, знании истории России и основ законодательства Российской Федерации. </w:t>
      </w:r>
      <w:r>
        <w:rPr>
          <w:rFonts w:ascii="Times New Roman" w:hAnsi="Times New Roman"/>
          <w:sz w:val="28"/>
          <w:u w:val="single"/>
        </w:rPr>
        <w:t>К таким документам относятся</w:t>
      </w:r>
      <w:r>
        <w:rPr>
          <w:rFonts w:ascii="Times New Roman" w:hAnsi="Times New Roman"/>
          <w:sz w:val="28"/>
        </w:rPr>
        <w:t>: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сертификат о владении русским языком, знании истории России и основ законодательства Российской Федерации;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документ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</w:t>
      </w:r>
      <w:r>
        <w:rPr>
          <w:rFonts w:ascii="Times New Roman" w:hAnsi="Times New Roman"/>
          <w:sz w:val="28"/>
          <w:u w:val="single"/>
        </w:rPr>
        <w:t>до 1 сентября 1991 года</w:t>
      </w:r>
      <w:r>
        <w:rPr>
          <w:rFonts w:ascii="Times New Roman" w:hAnsi="Times New Roman"/>
          <w:sz w:val="28"/>
        </w:rPr>
        <w:t>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 об образовании и (или) о квалификации, выданным лицам, успешно прошедшим государственную итоговую аттестацию на территории Российской Федерации  </w:t>
      </w:r>
      <w:r>
        <w:rPr>
          <w:rFonts w:ascii="Times New Roman" w:hAnsi="Times New Roman"/>
          <w:sz w:val="28"/>
          <w:u w:val="single"/>
        </w:rPr>
        <w:t>с 1 сентября 1991 года</w:t>
      </w:r>
      <w:r>
        <w:rPr>
          <w:rFonts w:ascii="Times New Roman" w:hAnsi="Times New Roman"/>
          <w:sz w:val="28"/>
        </w:rPr>
        <w:t>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 - </w:t>
      </w:r>
      <w:r>
        <w:rPr>
          <w:rFonts w:ascii="Times New Roman" w:hAnsi="Times New Roman"/>
          <w:b/>
          <w:sz w:val="28"/>
          <w:u w:val="single"/>
        </w:rPr>
        <w:t>07.06.2021 года</w:t>
      </w:r>
      <w:r>
        <w:rPr>
          <w:rFonts w:ascii="Times New Roman" w:hAnsi="Times New Roman"/>
          <w:b/>
          <w:sz w:val="28"/>
        </w:rPr>
        <w:t xml:space="preserve"> вступили в силу изменения, касающиеся получения сертификатов (Федеральный закон от 08.12.2020 года № 412-ФЗ), при этом, выданные до этой даты сертификаты останутся действительными до окончания срока их действия.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 иностранного гражданина вышеперечисленных документов, либо если в них имеются расхождения в части написания установочных данных мигранта (фамилии, имени, отчества, даты рождения) со сведениями, содержащимися в паспорте (например: в паспорте Ш</w:t>
      </w:r>
      <w:r>
        <w:rPr>
          <w:rFonts w:ascii="Times New Roman" w:hAnsi="Times New Roman"/>
          <w:b/>
          <w:sz w:val="28"/>
          <w:u w:val="single"/>
        </w:rPr>
        <w:t>а</w:t>
      </w:r>
      <w:r>
        <w:rPr>
          <w:rFonts w:ascii="Times New Roman" w:hAnsi="Times New Roman"/>
          <w:sz w:val="28"/>
        </w:rPr>
        <w:t>хромов, а в аттестате об образовании Ш</w:t>
      </w:r>
      <w:r>
        <w:rPr>
          <w:rFonts w:ascii="Times New Roman" w:hAnsi="Times New Roman"/>
          <w:b/>
          <w:sz w:val="28"/>
          <w:u w:val="single"/>
        </w:rPr>
        <w:t>о</w:t>
      </w:r>
      <w:r>
        <w:rPr>
          <w:rFonts w:ascii="Times New Roman" w:hAnsi="Times New Roman"/>
          <w:sz w:val="28"/>
        </w:rPr>
        <w:t>хромов), необходимо заблаговременно сдать экзамен (время, затраченное на получение сертификата, в период массового заезда иностранцев может превышать неделю) в уполномоченных образовательных организациях.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Справочно:</w:t>
      </w:r>
      <w:r>
        <w:rPr>
          <w:rFonts w:ascii="Times New Roman" w:hAnsi="Times New Roman"/>
          <w:sz w:val="26"/>
        </w:rPr>
        <w:t xml:space="preserve"> Локальный центр тестирования иностранных граждан в г. Ростове-на-Дону, находится по адресу: ул. Таганрогская, 16, ул. Таганрогская, 33, пр. Стачки, 79/2, Извилистая, 19, ул. Баумана, 18/9, г. Таганрог, ул. Сергея Шило, 167/3 оф. 1 и ул. Чехова, 76. 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сокращения времени для получения медицинских документов и прохождения медицинского обследования иностранными работниками по прибытии на территорию Ростовской области, рекомендуем заблаговременно обратиться в медицинские учреждения, входящие в перечень медицинских организаций, уполномоченных на выдачу таких документов на территории Ростовской области. 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</w:t>
      </w:r>
      <w:r>
        <w:rPr>
          <w:rFonts w:ascii="Times New Roman" w:hAnsi="Times New Roman"/>
          <w:sz w:val="26"/>
        </w:rPr>
        <w:t>: предварительную консультацию можно получить по адресу: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Ростов-на-Дону, ул. Таганрогская, 33.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Важно – в миграционной карте иностранных граждан при въезде на территорию Российской Федерации должна быть указана цель визита - «Работа».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1"/>
        <w:widowControl w:val="false"/>
        <w:ind w:left="0" w:right="0" w:firstLine="851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9. Прибытие иностранных граждан на территорию Ростовской области и порядок постановки на миграционный учет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 течении 7-ми рабочих дней после прибытия иностранцев необходимо поставить их на учет по месту пребывания (миграционный учет).</w:t>
      </w:r>
    </w:p>
    <w:p>
      <w:pPr>
        <w:pStyle w:val="ListParagraph1"/>
        <w:ind w:left="0" w:right="0" w:firstLine="851"/>
        <w:jc w:val="both"/>
        <w:rPr>
          <w:sz w:val="28"/>
        </w:rPr>
      </w:pPr>
      <w:r>
        <w:rPr>
          <w:b/>
          <w:sz w:val="28"/>
        </w:rPr>
        <w:t>Место пребывания иностранного гражданина</w:t>
      </w:r>
      <w:r>
        <w:rPr>
          <w:sz w:val="28"/>
        </w:rPr>
        <w:t xml:space="preserve"> -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Сторона, принимающая иностранного гражданина</w:t>
      </w:r>
      <w:r>
        <w:rPr>
          <w:sz w:val="28"/>
        </w:rPr>
        <w:t xml:space="preserve"> - гражданин Российской Федерации, иностранный гражданин, имеющий ВНЖ, юридическое лицо. В качестве принимающей стороны также могут выступать иностранный гражданин, имеющий в собственности жилое помещение на территории Российской Федерации и предоставивший это жилое помещение в пользование для фактического проживания иностранному гражданину.</w:t>
      </w:r>
    </w:p>
    <w:p>
      <w:pPr>
        <w:pStyle w:val="ListParagraph1"/>
        <w:ind w:left="0" w:right="0" w:firstLine="851"/>
        <w:jc w:val="both"/>
        <w:rPr>
          <w:b/>
          <w:b/>
          <w:sz w:val="28"/>
          <w:u w:val="single"/>
        </w:rPr>
      </w:pPr>
      <w:r>
        <w:rPr>
          <w:b/>
          <w:sz w:val="28"/>
        </w:rPr>
        <w:t xml:space="preserve">Важно -  по юридическому адресу организации постановка на миграционный учет осуществляется </w:t>
      </w:r>
      <w:r>
        <w:rPr>
          <w:b/>
          <w:sz w:val="28"/>
          <w:u w:val="single"/>
        </w:rPr>
        <w:t>только после получения мигрантом патента и заключения с ним трудового договора.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Форма уведомления о прибытии иностранного гражданина в место пребывания и порядок постановки на учет по месту пребывания, утверждены приказом МВД России от 10.12.2020 № 856.</w:t>
      </w:r>
    </w:p>
    <w:p>
      <w:pPr>
        <w:pStyle w:val="ListParagraph1"/>
        <w:ind w:left="0" w:right="0" w:firstLine="851"/>
        <w:jc w:val="both"/>
        <w:rPr>
          <w:sz w:val="28"/>
        </w:rPr>
      </w:pPr>
      <w:r>
        <w:rPr>
          <w:sz w:val="28"/>
        </w:rPr>
        <w:t>Уведомление может быть представлено принимающей стороной непосредственно в подразделение по вопросам миграции, в МФЦ и его районные подразделения, а также в отделения почтовой связи. Отметка о постановке на миграционный учет в отрывной части уведомления проставляется уполномоченным сотрудником незамедлительно в день обращения.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 случае утраты или порчи миграционной карты, иностранный гражданин должен обратиться в течение 3-х рабочих дней в подразделение по вопросам миграции с паспортом и въездными билетами, для получения дубликата миграционной карты. Дубликат выдается бесплатно.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Граждане Республики Беларусь въезжают в Российскую Федерацию без миграционных карт. Факт въезда в Россию подтверждается штампом, проставленным сотрудниками пограничного контроля в паспорте.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После получения иностранным гражданином патента, в течении 3-х рабочих дней со дня выдачи, принимающая сторона обязаны подать в регистрационный орган новое уведомление о прибытии.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В случае убытия иностранного гражданина из места пребывания, уведомление об убытии представляется принимающей стороной </w:t>
      </w:r>
      <w:r>
        <w:rPr>
          <w:b/>
          <w:sz w:val="28"/>
        </w:rPr>
        <w:t>не позднее семи рабочих дней со дня убытия</w:t>
      </w:r>
      <w:r>
        <w:rPr>
          <w:sz w:val="28"/>
        </w:rPr>
        <w:t xml:space="preserve"> в орган миграционного учета непосредственно - лично либо через МФЦ либо направляется в установленном порядке почтовым отправлением.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Форма уведомления об убытии и порядок его направления в орган миграционного учета, утверждены приказом МВД России от 14.09.2020 № 641.</w:t>
      </w:r>
    </w:p>
    <w:p>
      <w:pPr>
        <w:pStyle w:val="Normal"/>
        <w:ind w:left="0" w:right="0" w:firstLine="851"/>
        <w:jc w:val="both"/>
        <w:rPr/>
      </w:pPr>
      <w:r>
        <w:rPr>
          <w:b/>
          <w:sz w:val="28"/>
        </w:rPr>
        <w:t>В соответствии с частью 4 статьи 18.9 КРФобАП </w:t>
      </w:r>
      <w:r>
        <w:rPr>
          <w:sz w:val="28"/>
        </w:rPr>
        <w:t xml:space="preserve">- неисполнение принимающей стороной </w:t>
      </w:r>
      <w:hyperlink r:id="rId7">
        <w:r>
          <w:rPr>
            <w:rStyle w:val="Style9"/>
            <w:sz w:val="28"/>
          </w:rPr>
          <w:t>обязанностей</w:t>
        </w:r>
      </w:hyperlink>
      <w:r>
        <w:rPr>
          <w:sz w:val="28"/>
        </w:rPr>
        <w:t xml:space="preserve"> в связи с осуществлением миграционного учета, если эти действия не содержат признаков уголовно наказуемого деяния, - 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Примечание:</w:t>
      </w:r>
      <w:r>
        <w:rPr>
          <w:sz w:val="28"/>
        </w:rPr>
        <w:t xml:space="preserve">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и юридическое и должностное лицо.</w:t>
      </w:r>
    </w:p>
    <w:p>
      <w:pPr>
        <w:pStyle w:val="NoSpacing1"/>
        <w:widowControl w:val="false"/>
        <w:ind w:left="851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1"/>
        <w:widowControl w:val="false"/>
        <w:ind w:left="851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оформления патента: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После прибытия на территорию Ростовской области и прохождения карантинных мероприятий, действующих на территории области, для подачи заявления об оформлении патента иностранный гражданин </w:t>
      </w:r>
      <w:r>
        <w:rPr>
          <w:b/>
          <w:sz w:val="28"/>
          <w:u w:val="single"/>
        </w:rPr>
        <w:t xml:space="preserve">представляет лично </w:t>
      </w:r>
      <w:r>
        <w:rPr>
          <w:sz w:val="28"/>
        </w:rPr>
        <w:t>в отдел по вопросам трудовой миграции УВМ ГУ МВД России по Ростовской области по адресу: г. Ростов-на-Дону, ул. Таганрогская, 33 или уполномоченную организацию – филиал по Ростовской области ФГУП «ПВС» МВД России, по адресу: г. Ростов-на-Дону, ул. Таганрогская, 33, следующие документы:</w:t>
      </w:r>
    </w:p>
    <w:p>
      <w:pPr>
        <w:pStyle w:val="NoSpacing1"/>
        <w:widowControl w:val="false"/>
        <w:numPr>
          <w:ilvl w:val="0"/>
          <w:numId w:val="9"/>
        </w:numPr>
        <w:tabs>
          <w:tab w:val="left" w:pos="851" w:leader="none"/>
        </w:tabs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выдаче патента в одном экземпляре. (Приложение № 1 к приказу МВД РФ от 14 августа 2017 г. № 635).</w:t>
      </w:r>
    </w:p>
    <w:p>
      <w:pPr>
        <w:pStyle w:val="NoSpacing1"/>
        <w:widowControl w:val="false"/>
        <w:ind w:left="0" w:right="0" w:firstLine="851"/>
        <w:jc w:val="both"/>
        <w:rPr/>
      </w:pPr>
      <w:r>
        <w:rPr>
          <w:rFonts w:ascii="Times New Roman" w:hAnsi="Times New Roman"/>
          <w:sz w:val="28"/>
        </w:rPr>
        <w:t>Заявитель может скачать либо распечатать бланк заявления, размещенного на официальном сайте ГУ МВД России по Ростовской области (</w:t>
      </w:r>
      <w:hyperlink r:id="rId8">
        <w:r>
          <w:rPr>
            <w:rStyle w:val="Style10"/>
            <w:rFonts w:ascii="Times New Roman" w:hAnsi="Times New Roman"/>
            <w:color w:val="000000"/>
            <w:sz w:val="28"/>
          </w:rPr>
          <w:t>https://61.мвд.рф</w:t>
        </w:r>
      </w:hyperlink>
      <w:r>
        <w:rPr>
          <w:rFonts w:ascii="Times New Roman" w:hAnsi="Times New Roman"/>
          <w:sz w:val="28"/>
        </w:rPr>
        <w:t>).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должны быть заполнены все необходимые графы, а также в верхнем углу вклеена фотография.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оформления патента на территории другого субъекта РФ, на основании патента ранее оформленного в другом субъекте РФ, в заявлении указываются сведения о нём.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Фото – 1 шт., размером 3х4 мм, фотография заявителя </w:t>
      </w:r>
      <w:r>
        <w:rPr>
          <w:rFonts w:ascii="Times New Roman" w:hAnsi="Times New Roman"/>
          <w:sz w:val="28"/>
          <w:u w:val="single"/>
        </w:rPr>
        <w:t>должна соответствовать возрасту заявителя на день подачи 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Документ, удостоверяющий личность данного иностранного гражданина и признаваемый Российской Федерацией в этом качестве (паспорт со сроком действия не менее одного года на момент подачи заявления);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Действующий на территории Российской Федерации на срок осуществления трудовой деятельности иностранным гражданином договор (полис) ДМС,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</w:t>
      </w:r>
      <w:r>
        <w:rPr>
          <w:rFonts w:ascii="Times New Roman" w:hAnsi="Times New Roman"/>
          <w:sz w:val="28"/>
          <w:u w:val="single"/>
        </w:rPr>
        <w:t>находящейся в субъекте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на территории которого данный иностранный гражданин намеревается осуществлять трудовую деятельность</w:t>
      </w:r>
      <w:r>
        <w:rPr>
          <w:rFonts w:ascii="Times New Roman" w:hAnsi="Times New Roman"/>
          <w:sz w:val="28"/>
        </w:rPr>
        <w:t>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>
        <w:rPr>
          <w:rFonts w:ascii="Times New Roman" w:hAnsi="Times New Roman"/>
          <w:sz w:val="28"/>
        </w:rPr>
        <w:t>Медицинские документы.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Документ, подтверждающий владение русским языком, знание истории России и основ законодательства Российской Федерации.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иностранный гражданин вместе с заявлением об оформлении патента вправе предоставить: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Миграционную карту.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 о постановке иностранного гражданина на учет по месту пребывания.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Квитанции об оплате налога за патент, выданный на территории другого субъекта РФ (в случае его действительности).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</w:t>
      </w:r>
      <w:r>
        <w:rPr>
          <w:rFonts w:ascii="Times New Roman" w:hAnsi="Times New Roman"/>
          <w:sz w:val="28"/>
        </w:rPr>
        <w:t xml:space="preserve">чтобы во всех документах, прилагаемых к заявлению, были правильно отражены данные иностранного гражданина. При выявлении несоответствий – </w:t>
      </w:r>
      <w:r>
        <w:rPr>
          <w:rFonts w:ascii="Times New Roman" w:hAnsi="Times New Roman"/>
          <w:b/>
          <w:sz w:val="28"/>
        </w:rPr>
        <w:t>документы не принимаются</w:t>
      </w:r>
      <w:r>
        <w:rPr>
          <w:rFonts w:ascii="Times New Roman" w:hAnsi="Times New Roman"/>
          <w:sz w:val="28"/>
        </w:rPr>
        <w:t>!</w:t>
      </w:r>
    </w:p>
    <w:p>
      <w:pPr>
        <w:pStyle w:val="NoSpacing1"/>
        <w:widowControl w:val="false"/>
        <w:ind w:left="0" w:right="0" w:firstLine="851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Срок предоставления государственной услуги. Выдача патента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 w:val="false"/>
        <w:numPr>
          <w:ilvl w:val="0"/>
          <w:numId w:val="10"/>
        </w:numPr>
        <w:ind w:left="0" w:right="0" w:firstLine="851"/>
        <w:jc w:val="both"/>
        <w:rPr>
          <w:b/>
          <w:b/>
          <w:u w:val="single"/>
        </w:rPr>
      </w:pPr>
      <w:r>
        <w:rPr>
          <w:b/>
          <w:u w:val="single"/>
        </w:rPr>
        <w:t>Сроки предоставления государственной услуги:</w:t>
      </w:r>
    </w:p>
    <w:p>
      <w:pPr>
        <w:pStyle w:val="ConsPlusNormal1"/>
        <w:widowControl w:val="false"/>
        <w:ind w:left="0" w:right="0" w:firstLine="851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ConsPlusNormal1"/>
        <w:widowControl w:val="false"/>
        <w:ind w:left="0" w:right="0" w:firstLine="851"/>
        <w:jc w:val="both"/>
        <w:rPr/>
      </w:pPr>
      <w:r>
        <w:rPr/>
        <w:t xml:space="preserve">Срок оформления и выдачи иностранному гражданину патента - </w:t>
      </w:r>
      <w:r>
        <w:rPr>
          <w:b/>
          <w:u w:val="single"/>
        </w:rPr>
        <w:t>10 рабочих дней</w:t>
      </w:r>
      <w:r>
        <w:rPr/>
        <w:t xml:space="preserve"> со дня принятия от иностранного гражданина заявления о выдаче патента.</w:t>
      </w:r>
    </w:p>
    <w:p>
      <w:pPr>
        <w:pStyle w:val="ConsPlusNormal1"/>
        <w:widowControl w:val="false"/>
        <w:ind w:left="0" w:right="0" w:firstLine="851"/>
        <w:jc w:val="both"/>
        <w:rPr/>
      </w:pPr>
      <w:r>
        <w:rPr/>
        <w:t xml:space="preserve">Срок оформления и выдачи иностранному гражданину дубликата патента - </w:t>
        <w:br/>
      </w:r>
      <w:r>
        <w:rPr>
          <w:b/>
          <w:u w:val="single"/>
        </w:rPr>
        <w:t>3 рабочих дня</w:t>
      </w:r>
      <w:r>
        <w:rPr/>
        <w:t xml:space="preserve"> со дня обращения заявителя в подразделение по вопросам миграции с соответствующим заявлением.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Патент выдается иностранному гражданину на срок от одного до двенадцати месяцев. Срок действия патента может неоднократно продлеваться на период от одного месяца. 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b/>
          <w:sz w:val="28"/>
        </w:rPr>
        <w:t xml:space="preserve">Срок действия патента считается продленным на период, за который уплачен налог на доходы физических лиц в виде </w:t>
      </w:r>
      <w:r>
        <w:rPr>
          <w:b/>
          <w:sz w:val="28"/>
          <w:u w:val="single"/>
        </w:rPr>
        <w:t xml:space="preserve">фиксированного авансового платежа.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При этом общий срок действия патента с учетом продлений </w:t>
      </w:r>
      <w:r>
        <w:rPr>
          <w:b/>
          <w:sz w:val="28"/>
          <w:u w:val="single"/>
        </w:rPr>
        <w:t>не может составлять более двенадцати месяцев</w:t>
      </w:r>
      <w:r>
        <w:rPr>
          <w:sz w:val="28"/>
        </w:rPr>
        <w:t xml:space="preserve"> со дня выдачи патента.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Не позднее 10-ти рабочих дней до окончания годичного срока действия патента – необходимо его переоформить (продлить). Срок продлений патента неограничен (два, три года и т.д.).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Для продления (переоформления) патента иностранному гражданину необходимо предоставить аналогичный пакет документов, что и для первичного оформления, дополнительно приложив ходатайство работодателя, копию заключенного трудового договора и оригиналы квитанций об оплате налога на период действия первичного патента.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ListParagraph1"/>
        <w:numPr>
          <w:ilvl w:val="0"/>
          <w:numId w:val="10"/>
        </w:numPr>
        <w:ind w:left="0" w:right="0" w:firstLine="851"/>
        <w:jc w:val="both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Выдача патента иностранному гражданину: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Патент выдается иностранному гражданину </w:t>
      </w:r>
      <w:r>
        <w:rPr>
          <w:rFonts w:ascii="Times New Roman" w:hAnsi="Times New Roman"/>
          <w:b/>
          <w:sz w:val="28"/>
          <w:u w:val="single"/>
        </w:rPr>
        <w:t>лично</w:t>
      </w:r>
      <w:r>
        <w:rPr>
          <w:rFonts w:ascii="Times New Roman" w:hAnsi="Times New Roman"/>
          <w:sz w:val="28"/>
        </w:rPr>
        <w:t xml:space="preserve"> по предъявлении документа, удостоверяющего его личность (паспорт + его нотариально заверенный перевод), а также документа, подтверждающего уплату налога на доходы физических лиц в виде фиксированного авансового платежа (оригинал квитанции об оплате налога, установленного на территории Ростовской области) на период действия патента.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налога на 2022 год установлена в размере </w:t>
      </w:r>
      <w:r>
        <w:rPr>
          <w:rFonts w:ascii="Times New Roman" w:hAnsi="Times New Roman"/>
          <w:b/>
          <w:sz w:val="28"/>
          <w:u w:val="single"/>
        </w:rPr>
        <w:t>4 276 рублей 80 копеек</w:t>
      </w:r>
      <w:r>
        <w:rPr>
          <w:rFonts w:ascii="Times New Roman" w:hAnsi="Times New Roman"/>
          <w:sz w:val="28"/>
        </w:rPr>
        <w:br/>
        <w:t>в месяц.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год сумма налога за патент меняется в соответствии с коэффициентом - дефлятором, который устанавливает Министерство экономического развития Российской Федерации, а также в субъектах Российской Федерации. 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патента проводятся обязательная государственная дактилоскопическая регистрация и фотографирование иностранного гражданина.</w:t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b/>
          <w:sz w:val="28"/>
        </w:rPr>
        <w:t>Важно - в течение двух месяцев со дня выдачи патента иностранный гражданин, осуществляющий трудовую деятельность у юридического лица и индивидуального предпринимателя, обязан представить лично либо направить заказным почтовым отправлением с уведомлением о вручении в УВМ ГУ МВД России по Ростовской области, копию трудового договора или гражданско-правового договора на выполнение работ (оказание услуг).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>
      <w:pPr>
        <w:pStyle w:val="NoSpacing1"/>
        <w:widowControl w:val="false"/>
        <w:jc w:val="center"/>
        <w:rPr>
          <w:rFonts w:ascii="Times New Roman" w:hAnsi="Times New Roman"/>
          <w:b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</w:r>
    </w:p>
    <w:p>
      <w:pPr>
        <w:pStyle w:val="NoSpacing1"/>
        <w:widowControl w:val="false"/>
        <w:jc w:val="center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Порядок подачи уведомлений о заключении (прекращении, расторжении) трудовых договоров с иностранными гражданами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Работодатели, в том числе привлекающие иностранных граждан которым не требуется получение патентов, а также трудящихся из ЕАЭС, </w:t>
      </w:r>
      <w:r>
        <w:rPr>
          <w:rFonts w:ascii="Times New Roman" w:hAnsi="Times New Roman"/>
          <w:b/>
          <w:sz w:val="28"/>
          <w:u w:val="single"/>
        </w:rPr>
        <w:t>обязаны</w:t>
      </w:r>
      <w:r>
        <w:rPr>
          <w:rFonts w:ascii="Times New Roman" w:hAnsi="Times New Roman"/>
          <w:sz w:val="28"/>
        </w:rPr>
        <w:t xml:space="preserve">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 </w:t>
      </w:r>
      <w:r>
        <w:rPr>
          <w:rFonts w:ascii="Times New Roman" w:hAnsi="Times New Roman"/>
          <w:b/>
          <w:sz w:val="28"/>
          <w:u w:val="single"/>
        </w:rPr>
        <w:t>о заключении и прекращении (расторжении)</w:t>
      </w:r>
      <w:r>
        <w:rPr>
          <w:rFonts w:ascii="Times New Roman" w:hAnsi="Times New Roman"/>
          <w:sz w:val="28"/>
        </w:rPr>
        <w:t xml:space="preserve"> трудового (гражданско-правового) договора на выполнение работ (оказание услуг) </w:t>
      </w:r>
      <w:r>
        <w:rPr>
          <w:rFonts w:ascii="Times New Roman" w:hAnsi="Times New Roman"/>
          <w:b/>
          <w:sz w:val="28"/>
          <w:u w:val="single"/>
        </w:rPr>
        <w:t>в срок, не превышающий 3-х рабочих дней с даты заключения или прекращения (расторжения) соответствующего договора.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порядок уведомлений утверждены приказом МВД России от 30 июля 2020 года № 536.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Обратите внимание!</w:t>
      </w:r>
      <w:r>
        <w:rPr>
          <w:rFonts w:ascii="Times New Roman" w:hAnsi="Times New Roman"/>
          <w:sz w:val="28"/>
        </w:rPr>
        <w:t xml:space="preserve"> В Порядок представления уведомлений введена обязанность прошивать и пронумеровывать листы уведомлений, состоящих из двух и более листов, о чем на обороте последнего листа формы уведомлений необходимо делать заверительную запись. Игнорирование этого правила расценивается как нарушение формы подачи указанных уведомлений.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Подать уведомление можно, выбрав один из равнозначных способов: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через единый портал государственных услуг - сервис</w:t>
      </w:r>
      <w:r>
        <w:rPr>
          <w:rFonts w:ascii="Times New Roman" w:hAnsi="Times New Roman"/>
          <w:b/>
          <w:sz w:val="28"/>
        </w:rPr>
        <w:t xml:space="preserve"> «Уведомления по трудовым мигрантам». </w:t>
      </w:r>
      <w:r>
        <w:rPr>
          <w:rFonts w:ascii="Times New Roman" w:hAnsi="Times New Roman"/>
          <w:sz w:val="28"/>
        </w:rPr>
        <w:t xml:space="preserve">Для этого работодателю нужно заполнить форму на </w:t>
      </w:r>
      <w:r>
        <w:rPr>
          <w:rFonts w:ascii="Times New Roman" w:hAnsi="Times New Roman"/>
          <w:b/>
          <w:sz w:val="28"/>
        </w:rPr>
        <w:t>Гос.услугах</w:t>
      </w:r>
      <w:r>
        <w:rPr>
          <w:rFonts w:ascii="Times New Roman" w:hAnsi="Times New Roman"/>
          <w:sz w:val="28"/>
        </w:rPr>
        <w:t xml:space="preserve"> и подписать её электронной подписью, при этом посещать ведомство не придется! 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направить почтовым отправлением с описью вложения и уведомлением о вручении по адресу: 344001, г. Ростов-на-Дону, ул. Песчаная, 21. В этом случае датой подачи уведомления будет считаться дата приема письма почтовым отделением, а подтверждением для работодателя - опись вложения со штампом почтового отделения;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непосредственно в отдел по вопросам трудовой миграции УВМ ГУМВД России по Ростовской области по адресу: г. Ростов-на-Дону, ул. Таганрогская, 33.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 - часть 3 ст. 18.15 КоАП РФ - не 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- влечет 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 </w:t>
      </w:r>
    </w:p>
    <w:p>
      <w:pPr>
        <w:pStyle w:val="NoSpacing1"/>
        <w:widowControl w:val="false"/>
        <w:ind w:left="0"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>
      <w:pPr>
        <w:pStyle w:val="NoSpacing1"/>
        <w:widowControl w:val="false"/>
        <w:ind w:left="0" w:right="0" w:firstLine="851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1"/>
        <w:widowControl w:val="false"/>
        <w:ind w:left="0" w:right="0" w:firstLine="851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10. Основания для отказа в выдаче патента, аннулирования ранее выданного патента</w:t>
      </w:r>
    </w:p>
    <w:p>
      <w:pPr>
        <w:pStyle w:val="Normal"/>
        <w:ind w:left="0" w:right="0" w:firstLine="851"/>
        <w:jc w:val="both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b/>
          <w:sz w:val="28"/>
        </w:rPr>
        <w:t>В выдаче патента иностранному гражданину может быть отказано, если: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 Иностранный гражданин: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1.1. Осуществляет трудовую деятельность с привлечением труда третьих лиц.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1.2.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1.3.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1.4. В течение пяти лет, предшествовавших дню подачи заявления о предоставлении государственной услуги, </w:t>
      </w:r>
      <w:r>
        <w:rPr>
          <w:i/>
          <w:sz w:val="28"/>
        </w:rPr>
        <w:t>подвергался административному выдворению</w:t>
      </w:r>
      <w:r>
        <w:rPr>
          <w:sz w:val="28"/>
        </w:rPr>
        <w:t xml:space="preserve">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 либо в течение десяти лет, предшествовавших дню подачи заявления о предоставлении государственной услуги, неоднократно (два и более раза)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1.5. Представил поддельные или подложные документы либо сообщил о себе заведомо ложные сведения.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1.6. Осужден вступившим в законную силу приговором суда за совершение преступления.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1.7. Имеет непогашенную или неснятую судимость за совершение преступления на территории Российской Федерации либо за ее пределами, признаваемого таковым в соответствии с федеральным законом.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1.8.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1.9. Выехал из Российской Федерации в иностранное государство для постоянного проживания.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1.10. Находится за пределами Российской Федерации более шести месяцев.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1.11. Является больным наркоманией либо не имеет сертификата об отсутствии у него заболевания, вызываемого вирусом иммунодефицита человека (ВИЧ - инфекции), либо страдает одним из инфекционных заболеваний, которые представляют опасность для окружающих.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1.12. Не достиг возраста восемнадцати лет.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1.13. Передавался иностранным государством Российской Федерации в соответствии с международным договором Российской Федерации о реадмиссии.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1.14. Не указал в миграционной карте работу как цель визита в Российскую Федерацию.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1.15. Отказался от прохождения обязательной государственной дактилоскопической регистрации и фотографирования.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2. В отношении заявителя принято решение о нежелательности пребывания (проживания) в Российской Федерации или неразрешении въезда в Российскую Федерацию.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3. Работодатель или заказчик работ (услуг)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4. Отсутствуют сведения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5. Отсутствуют сведения в Государственной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Патент не переоформляется в случае отсутствия в подразделении по вопросам миграции сведений об осуществлении иностранным гражданином трудовой деятельности в период действия патента.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11. Порядок пребывания и осуществления трудовой деятельности на территории Российской Федерации иностранных граждан, прибывших из государств – участников договора о Евразийском экономическом союзе</w:t>
      </w:r>
    </w:p>
    <w:p>
      <w:pPr>
        <w:pStyle w:val="Normal"/>
        <w:ind w:left="0" w:right="0" w:firstLine="851"/>
        <w:jc w:val="center"/>
        <w:rPr>
          <w:sz w:val="28"/>
        </w:rPr>
      </w:pPr>
      <w:r>
        <w:rPr>
          <w:sz w:val="28"/>
        </w:rPr>
        <w:t>(заключен в г. Астана, 29 мая 2014 года)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Государствами - участниками Договора ЕАЭС являются - Республика Беларусь, Республика Казахстан, Республика Армения, Киргизская Республика (Кыргызстан) и Российская Федерация.</w:t>
      </w:r>
    </w:p>
    <w:p>
      <w:pPr>
        <w:pStyle w:val="Normal"/>
        <w:ind w:left="0" w:right="0" w:firstLine="851"/>
        <w:jc w:val="both"/>
        <w:rPr>
          <w:i/>
          <w:i/>
          <w:sz w:val="28"/>
        </w:rPr>
      </w:pPr>
      <w:r>
        <w:rPr>
          <w:sz w:val="28"/>
        </w:rPr>
        <w:t xml:space="preserve">Иностранные граждане – трудящиеся государств – участников Договора ЕАЭС, осуществляют трудовую деятельность на территории Российской Федерации </w:t>
      </w:r>
      <w:r>
        <w:rPr>
          <w:b/>
          <w:sz w:val="28"/>
        </w:rPr>
        <w:t>без разрешительных документов (патентов, разрешений на работу, РВП) на основании заключенных трудовых договоров с работодателями</w:t>
      </w:r>
      <w:r>
        <w:rPr>
          <w:sz w:val="28"/>
        </w:rPr>
        <w:t>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Законное нахождение на территории Российской Федерации, указанной категории иностранцев подтверждает постановка на миграционный учет (отрывная часть уведомления о прибытии, которая должна быть у иностранца на руках) - на срок действия трудового или гражданско-правового договора, заключенного трудящимся с работодателем или заказчиком работ (услуг).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Граждане государств – участников Договора ЕАЭС, прибывшие в целях осуществления трудовой деятельности или трудоустройства на территорию Российской Федерации (указавшие в миграционной карте цель въезда </w:t>
      </w:r>
      <w:r>
        <w:rPr>
          <w:sz w:val="28"/>
          <w:u w:val="single"/>
        </w:rPr>
        <w:t>«работа»</w:t>
      </w:r>
      <w:r>
        <w:rPr>
          <w:sz w:val="28"/>
        </w:rPr>
        <w:t xml:space="preserve">) освобождаются от обязанности регистрации (постановки на миграционный учет) </w:t>
      </w:r>
      <w:r>
        <w:rPr>
          <w:sz w:val="28"/>
          <w:u w:val="single"/>
        </w:rPr>
        <w:t>в течение 30 суток с даты въезда</w:t>
      </w:r>
      <w:r>
        <w:rPr>
          <w:sz w:val="28"/>
        </w:rPr>
        <w:t>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В случае их пребывания на территории России </w:t>
      </w:r>
      <w:r>
        <w:rPr>
          <w:sz w:val="28"/>
          <w:u w:val="single"/>
        </w:rPr>
        <w:t xml:space="preserve">свыше 30 суток </w:t>
      </w:r>
      <w:r>
        <w:rPr>
          <w:sz w:val="28"/>
        </w:rPr>
        <w:t>с даты въезда, эти граждане обязаны зарегистрироваться (встать на учет).</w:t>
      </w:r>
    </w:p>
    <w:p>
      <w:pPr>
        <w:pStyle w:val="Normal"/>
        <w:ind w:left="0" w:right="0" w:firstLine="851"/>
        <w:jc w:val="both"/>
        <w:rPr/>
      </w:pPr>
      <w:r>
        <w:rPr>
          <w:sz w:val="28"/>
        </w:rPr>
        <w:t>На официальном сайте ГУ МВД России по Ростовской области (</w:t>
      </w:r>
      <w:hyperlink r:id="rId9">
        <w:r>
          <w:rPr>
            <w:rStyle w:val="Style10"/>
            <w:color w:val="000000"/>
            <w:sz w:val="28"/>
          </w:rPr>
          <w:t>https://61.мвд.рф</w:t>
        </w:r>
      </w:hyperlink>
      <w:r>
        <w:rPr>
          <w:color w:val="000000"/>
          <w:sz w:val="28"/>
        </w:rPr>
        <w:t xml:space="preserve">) </w:t>
      </w:r>
      <w:r>
        <w:rPr>
          <w:sz w:val="28"/>
        </w:rPr>
        <w:t>в разделе «</w:t>
      </w:r>
      <w:r>
        <w:rPr>
          <w:b/>
          <w:sz w:val="28"/>
        </w:rPr>
        <w:t>государственные услуги</w:t>
      </w:r>
      <w:r>
        <w:rPr>
          <w:sz w:val="28"/>
        </w:rPr>
        <w:t xml:space="preserve">» имеются нормативно правовые акты, регулирующие предоставление государственной услуги по оформлению патентов, а также формы всех заявлений с образцами заполнения.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Контакты Управления по вопросам миграции для консультаций приведены в Приложении № 3.</w:t>
      </w:r>
    </w:p>
    <w:p>
      <w:pPr>
        <w:pStyle w:val="Normal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12. Информация об охране здоровья и личной гигиене человека, социально значимых заболеваниях и прививках</w:t>
      </w:r>
    </w:p>
    <w:p>
      <w:pPr>
        <w:pStyle w:val="Normal"/>
        <w:ind w:left="0" w:right="0" w:firstLine="851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12.1. Профилактика острых кишечных инфекций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Группа кишечных инфекций – это заболевания, объединённые сходным характером клинических проявлений в виде нарушения работы желудочно-кишечного тракта и признаками интоксикации. К ним относятся брюшной тиф, паратифы А и В, дизентерия, пищевые токсикоинфекции, ботулизм, холера, вирусный гепатит А, кишечные вирусные инфекции и др. У больных отмечаются следующие симптомы: боли в животе, вздутие, тошнота, рвота и жидкий стул одно - или многократный, в т.ч. и с патологическими примесями – слизью, прожилками крови.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Большинство инфекционных болезней с фекально - оральным механизмом протекает с повышенной температурой тела. При одних болезнях подъем температуры может быть внезапным, сопровождающимся ознобом, потом, головной болью, либо постепенным, в диапазоне 37-39,5 оС. Вместе с подъемом температуры появляются и другие признаки интоксикационного характера: общее недомогание и слабость, бледность, одышка, синюшность губ, носа, носогубного треугольника, пальцев рук, учащение пульса, снижение аппетита, бессонница. Некоторые кишечные инфекции сопровождаются сыпью (брюшной тиф), причем она бывает довольно разнообразной; желтушным окрашиванием склер и кожных покровов (вирусный гепатит А). В тяжелых случаях могут быть общая оглушенность, бред, потеря сознания.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Основные меры  профилактики: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регулярно мыть руки с мылом перед приготовлением и приемом пищи, после посещения туалета;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тщательно мыть овощи и фрукты под проточной водой и обдавать их кипятком перед употреблением в пищу;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не приобретать ягоды, фрукты, овощи с признаками порчи;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- разливное молоко употреблять только после кипячения;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при покупке скоропортящейся продукции обращать особое внимание на сроки ее изготовления и реализации, условия хранения в торговом предприятии; в домашних условиях необходимо обеспечить ее хранение в условиях холодильника, не употреблять продукты с истекшим сроком годности;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при приготовлении пищи в домашних условиях не допускать совместное нахождение сырой (мясо, куры) и готовой продукции, употребляемой без термической обработки; не готовить скоропортящиеся продукты (особенно многокомпонентные салаты, заправленные майонезом или сметаной) впрок;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использовать для питья кипяченую или бутилированную воду, не употреблять воду из «случайных» источников;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защищать от мух пищевые продукты, сразу мыть грязную посуду;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в целях борьбы с мухами следует засетчивать оконные проемы сеткой;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купаться только в разрешенных местах, при купании в водоемах не допускать заглатывания воды;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содержать в чистоте жилище и ежедневно проводить влажную уборку, проветривание помещений;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регулярно опорожнять и мыть емкости для сбора бытовых отходов;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регулярно удалять нечистоты и проводить дезинфекцию уборных, помойных ям;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ни в коем случае не заниматься самолечением и при появлении симптомов кишечной инфекции (тошнота, рвота, жидкий стул, подъем температуры, головная боль) немедленно обратиться к врачу.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12.2. Социально значимые заболевания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Профилактика ВИЧ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ВИЧ – (вирус иммунодефицита человека) поражает иммунную систему, лишая ее способности защищать организм от инфекций и онкологических заболеваний. Он сохраняется в организме в течение всей жизни. Конечной стадией развития ВИЧ - инфекции является синдром приобретенного иммунодефицита (СПИД), при котором иммунная система полностью истощается. СПИД относится к числу 5 главных болезней - убийц, уносящих наибольшее число жизней на нашей планете.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Как можно заразиться ВИЧ: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Вирус содержится в крови, сперме и влагалищных выделениях, грудном молоке. Заражение через кровь распространено в среде наркоманов при использовании общих шприцев для внутривенного введения наркотических веществ. При незащищенных половых контактах (без презерватива) вирус передается через сперму и влагалищные выделения. Существует риск передачи ВИЧ от инфицированной матери ребенку, если не соблюдаются меры профилактики.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ВИЧ не передается при прикосновениях, объятиях, рукопожатиях, поцелуях, использовании общего постельного белья и посуды, при кашле и чихании, при укусах насекомых, при пользовании общей ванной или туалетом, при плавании в бассейне.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Показания для обследования на ВИЧ – инфекцию: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Лихорадка более 1 месяца, диарея более 1 месяца, необъяснимая потеря массы на 10% и более, пневмонии затяжные, рецидивирующие или неподдающиеся стандартной терапии, постоянный кашель длительное время, затяжные, рецидивирующие вирусные, бактериальные, паразитарные инфекции, сепсис, увеличение лимфоузлов двух и более групп, подострый энцефалит, слабоумие у ранее здоровых людей и другие.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 настоящее время медицина не располагает средствами, которые бы позволили полностью вылечить пациента. Однако уже разработаны схемы лечения, которые могут существенно замедлить развитие заболевания и продлить жизнь.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Чтобы избежать ВИЧ - инфекции, нужно:</w:t>
      </w:r>
    </w:p>
    <w:p>
      <w:pPr>
        <w:pStyle w:val="Normal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заниматься безопасным сексом, т.е. использовать презервативы;</w:t>
      </w:r>
    </w:p>
    <w:p>
      <w:pPr>
        <w:pStyle w:val="Normal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избегать гомосексуальных связей;</w:t>
      </w:r>
    </w:p>
    <w:p>
      <w:pPr>
        <w:pStyle w:val="Normal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не применять внутривенные наркотики, поскольку наркоманы используют, как правило, один шприц на несколько человек; </w:t>
      </w:r>
    </w:p>
    <w:p>
      <w:pPr>
        <w:pStyle w:val="Normal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быть предельно бдительным при получении медицинских услуг (не допускать использования нестерильных медицинских инструментов).</w:t>
      </w:r>
    </w:p>
    <w:p>
      <w:pPr>
        <w:pStyle w:val="Normal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маникюр и педикюр делать только у тех специалистов, которым очень доверяете, которые тщательно обрабатывают свой инструмент.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Туберкулез и его профилактика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sz w:val="28"/>
        </w:rPr>
        <w:t xml:space="preserve">Туберкулез - тяжелое инфекционное заболевание, характеризующееся воспалительными изменениями в органах, чаще в легких. Могут поражаться лимфатические узлы, кости, суставы, кишечник и др. Чаще болеют люди с ослабленным иммунитетом. Возбудитель туберкулеза – микобактерия, очень устойчива во внешней среде: сохраняет свою жизнеспособность в условиях высокой влажности на различных предметах, а также в продуктах, особенно молочных; выдерживает кипячение в течение 5 минут, при t 600 С – выживает 20 минут, в уличной пыли сохраняется до 10 дней, в воде - до 5 месяцев. Хлорсодержащие препараты вызывают гибель микобактерий в течение 3-5 часов.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  <w:u w:val="single"/>
        </w:rPr>
        <w:t>Источник инфекции</w:t>
      </w:r>
      <w:r>
        <w:rPr>
          <w:sz w:val="28"/>
        </w:rPr>
        <w:t xml:space="preserve"> – больной человек, реже крупный рогатый скот, птицы.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воздушно-капельный вдыхание зараженной пыли, капелек мокроты, выделяющихся от больного  при разговоре, чихании, кашле;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пищевой – употребление в пищу зараженных продуктов (молоко, сметана, творог);</w:t>
      </w:r>
    </w:p>
    <w:p>
      <w:pPr>
        <w:pStyle w:val="Normal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контактно  - бытовой – через поврежденную кожу и слизистые оболочки;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Факторы, способствующие заболеванию туберкулезом: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неблагоприятные социальные и экологические условия жизни;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неполноценное питание, стрессы;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алкоголизм, курение, наркомания;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сопутствующие заболевания (диабет, язвенная болезнь желудка, двенадцатиперстной кишки, заболевания легких) и др.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Признаки, требующие обращения к врачу: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быстрая утомляемость, общая слабость;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потеря аппетита;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одышка при небольших физических нагрузках;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длительный кашель и повышение температуры тела до 37,1 – 37,50С;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потливость (особенно по ночам), потеря веса и пр.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Длительное время туберкулез может протекать незаметно для больного и скрываться под маской ОРЗ, бронхита, воспаления легких и т.д.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Профилактика:отказ от вредных привычек, соблюдение правил личной гигиены, иммунизация в детском возрасте, постановка туберкулиновых проб, регулярное флюорографическое обследование, соблюдение гигиены жилища, физическая активность, полноценное питание, чистый воздух и солнечный свет, ограничение контакта с больным.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Профилактика сифилиса и гонореи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Сифилис и гонорея – классические инфекционные венерические заболевания. Сифилис – характеризуется поражением кожи, слизистых оболочек, внутренних органов (сердечно-сосудистой системы, желудка, печени), костно - суставной и нервной систем. Возбудителем сифилиса является бледная трепонема или бледная спирохета - микроб. Гонорея – характеризуется поражением слизистых оболочек мочеполовых органов, но могут поражаться слизистая прямой кишки, конъюктива  (бленнорея). Возбудителем гонореи является грамотрицательный диплококк – гонококк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Половой путь передачи – наиболее частый и типичный путь инфицирования.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Трансплацентарный путь передачи: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при сифилисе – это передача от больной матери плоду через плаценту.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 при гонореи – возможно инфицирование новорожденных во время прохождения через родовые пути матери.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Бытовой путь передачи – возбудитель сифилиса вне организма во влажной среде может жить несколько часов, а при высушивании быстро погибает.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Трансфузионный путь передачи – при переливании крови от донора, больного сифилисом в любой стадии.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Источником инфекции является больной человек. 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Инкубационный период колеблется: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- при сифилисе – от момента заражения до появления твердого шанкра, в среднем составляет 21 день.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- при гонореи – у мужчин - колеблется от 2 до 5 суток, у женщин – от 5 до 10 суток. </w:t>
      </w:r>
    </w:p>
    <w:p>
      <w:pPr>
        <w:pStyle w:val="Normal"/>
        <w:ind w:left="0" w:right="0"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Профилактика: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исключение случайных половых контактов, незащищенных половых контактов;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использование барьерных методов контрацепции при половых контактах;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- соблюдение личной и половой гигиены.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Если человек знает о своем заболевании – он обязательно должен предупредить своего партнера о своей болезни. Заболевания могут протекать как с клиническими проявлениями, так и в скрытой форме, без клинических проявлений. Сифилис и гонорея являются острозаразными заболеваниями, представляющими опасность для окружающих и наносящих ущерб здоровью, и поэтому требуют лечения. Оказание специализированной медицинской помощи больным проводится врачами - дерматовенерологами.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  <w:t>Вакцинация</w:t>
      </w:r>
    </w:p>
    <w:p>
      <w:pPr>
        <w:pStyle w:val="Normal"/>
        <w:ind w:left="0" w:right="0"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Иностранные граждане и лица без гражданства, постоянно или временно проживающие на территории Российской Федерации, обязаны быть иммунизированы против гепатита В, дифтерии, кори, краснухи, столбняка и гриппа в соответствии статей 3 и 9 Федерального закона № 157-ФЗ от 17.09.1998 «Об иммунопрофилактике инфекционных болезней» и Национального календаря профилактических прививок, утвержденного Приказом Министерства здравоохранения Российской Федерации 06.12.2021 № 1122н.</w:t>
      </w:r>
    </w:p>
    <w:p>
      <w:pPr>
        <w:pStyle w:val="Normal"/>
        <w:ind w:left="0" w:right="0" w:firstLine="851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6"/>
        <w:ind w:left="0" w:right="0" w:hanging="0"/>
        <w:jc w:val="both"/>
        <w:rPr/>
      </w:pPr>
      <w:r>
        <w:rPr/>
      </w:r>
    </w:p>
    <w:p>
      <w:pPr>
        <w:pStyle w:val="Style16"/>
        <w:ind w:left="0" w:right="0" w:firstLine="851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  <w:t xml:space="preserve">Указанная информация не является официальными разъяснениями нормативно - правовым актам. </w:t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  <w:t>По возникшим вопросам необходимо обращаться:</w:t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</w:r>
    </w:p>
    <w:p>
      <w:pPr>
        <w:pStyle w:val="1"/>
        <w:ind w:left="0" w:right="0" w:firstLine="851"/>
        <w:rPr>
          <w:u w:val="single"/>
        </w:rPr>
      </w:pPr>
      <w:r>
        <w:rPr>
          <w:u w:val="single"/>
        </w:rPr>
        <w:t>Контакты Государственной инспекции труда в Ростовской области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0" w:right="0" w:firstLine="851"/>
        <w:jc w:val="both"/>
        <w:rPr/>
      </w:pPr>
      <w:r>
        <w:rPr>
          <w:sz w:val="28"/>
        </w:rPr>
        <w:t xml:space="preserve">Сайт Государственной инспекции труда в Ростовской области: </w:t>
      </w:r>
      <w:hyperlink r:id="rId10">
        <w:r>
          <w:rPr>
            <w:rStyle w:val="Style9"/>
            <w:sz w:val="28"/>
          </w:rPr>
          <w:t>https://git61.rostrud.gov.ru/</w:t>
        </w:r>
      </w:hyperlink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center"/>
        <w:rPr>
          <w:sz w:val="28"/>
        </w:rPr>
      </w:pPr>
      <w:r>
        <w:rPr>
          <w:sz w:val="28"/>
        </w:rPr>
        <w:t>Направить письмо в Государственную инспекцию труда</w:t>
      </w:r>
    </w:p>
    <w:p>
      <w:pPr>
        <w:pStyle w:val="Normal"/>
        <w:ind w:left="0" w:right="0" w:firstLine="851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Полное название:</w:t>
      </w:r>
      <w:r>
        <w:rPr>
          <w:sz w:val="28"/>
        </w:rPr>
        <w:t xml:space="preserve"> Государственная инспекция труда в Ростовской области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Сокращенное наименование:</w:t>
      </w:r>
      <w:r>
        <w:rPr>
          <w:sz w:val="28"/>
        </w:rPr>
        <w:t xml:space="preserve"> Гострудинспекция в Ростовской области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Юридический адрес:</w:t>
      </w:r>
      <w:r>
        <w:rPr>
          <w:sz w:val="28"/>
        </w:rPr>
        <w:t xml:space="preserve"> 344003, Ростовская обл., г. Ростов-на-Дону, пр. Ворошиловский 87/65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 xml:space="preserve">Фактический и почтовый адрес: </w:t>
      </w:r>
      <w:r>
        <w:rPr>
          <w:sz w:val="28"/>
        </w:rPr>
        <w:t>344003, Ростовская обл., г. Ростов-на-Дону пр. Ворошиловский 87/65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b/>
          <w:sz w:val="28"/>
        </w:rPr>
        <w:t>Адреса электронной почты:</w:t>
      </w:r>
      <w:r>
        <w:rPr>
          <w:sz w:val="28"/>
        </w:rPr>
        <w:t xml:space="preserve"> git61@rostrud.ru  (для направления обращения граждан и корреспонденции)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b/>
          <w:sz w:val="28"/>
        </w:rPr>
        <w:t>Личный прием граждан в помещении Государственной инспекции труда в Ростовской области осуществляется: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Понедельник, среда и пятница - с 8:30 до 13:00;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Вторник, четверг - с 13:30 до 17:00.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/>
        <w:t>Телефон горячей линии:</w:t>
      </w:r>
      <w:r>
        <w:rPr>
          <w:b w:val="false"/>
        </w:rPr>
        <w:t xml:space="preserve"> 8 (863) 210 88 18.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  <w:t>График работы телефонов горячих линий с 8:30 до 21:00.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0" w:right="0" w:firstLine="851"/>
        <w:jc w:val="both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Телефоны Управления по вопросам миграции для консультаций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1) 8 (863)273-28-33 – отдел по вопросам трудовой миграции (патенты, разрешения на работу);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2) 8 (863)249-16-12 – отдел иммиграционного контроля (незаконное нахождение ИГ в РФ);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3) 8 (863)249-39-75 – отдел оформления виз приглашений, разрешений и регистрации иностранных граждан (миграционный учет);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4) 8 (863)249-10-83 отдел по оформлению разрешений на временное проживание и видов на жительство (РВП, ВНЖ, визы);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>5) 8 (863)249-15-08 – отдел по вопросам гражданства.</w:t>
      </w:r>
    </w:p>
    <w:p>
      <w:pPr>
        <w:pStyle w:val="1"/>
        <w:ind w:left="0" w:right="0" w:firstLine="851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</w:r>
    </w:p>
    <w:p>
      <w:pPr>
        <w:pStyle w:val="Normal"/>
        <w:ind w:left="0" w:right="0" w:firstLine="851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000" w:right="420" w:header="0" w:top="6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2"/>
        <w:rPr/>
      </w:pPr>
      <w:r>
        <w:rPr>
          <w:vertAlign w:val="superscript"/>
        </w:rPr>
        <w:footnoteRef/>
        <w:tab/>
      </w:r>
      <w:r>
        <w:rPr/>
        <w:t xml:space="preserve"> </w:t>
      </w:r>
      <w:r>
        <w:rPr/>
        <w:t>Далее – Положение</w:t>
      </w:r>
    </w:p>
  </w:footnote>
  <w:footnote w:id="3">
    <w:p>
      <w:pPr>
        <w:pStyle w:val="Style22"/>
        <w:rPr/>
      </w:pPr>
      <w:r>
        <w:rPr>
          <w:vertAlign w:val="superscript"/>
        </w:rPr>
        <w:footnoteRef/>
        <w:tab/>
      </w:r>
      <w:r>
        <w:rPr/>
        <w:t xml:space="preserve"> </w:t>
      </w:r>
      <w:r>
        <w:rPr/>
        <w:t>Далее – «Миграционная карта».</w:t>
      </w:r>
    </w:p>
  </w:footnote>
  <w:footnote w:id="4">
    <w:p>
      <w:pPr>
        <w:pStyle w:val="Style22"/>
        <w:rPr/>
      </w:pPr>
      <w:r>
        <w:rPr>
          <w:vertAlign w:val="superscript"/>
        </w:rPr>
        <w:footnoteRef/>
        <w:tab/>
      </w:r>
      <w:r>
        <w:rPr/>
        <w:t xml:space="preserve"> </w:t>
      </w:r>
      <w:r>
        <w:rPr/>
        <w:t>Далее «ФЗ № 115-ФЗ».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978" w:hanging="305"/>
      </w:pPr>
      <w:rPr>
        <w:sz w:val="28"/>
      </w:rPr>
    </w:lvl>
    <w:lvl w:ilvl="1">
      <w:start w:val="1"/>
      <w:numFmt w:val="bullet"/>
      <w:lvlText w:val=""/>
      <w:lvlJc w:val="left"/>
      <w:pPr>
        <w:ind w:left="1930" w:hanging="3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81" w:hanging="3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31" w:hanging="3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2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33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83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34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5" w:hanging="305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8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133" w:hanging="209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ind w:left="1174" w:hanging="20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9" w:hanging="20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3" w:hanging="2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2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2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7" w:hanging="2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82" w:hanging="2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17" w:hanging="209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77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1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1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">
    <w:name w:val="Заголовок 1"/>
    <w:basedOn w:val="Normal"/>
    <w:link w:val="Style_6_ch"/>
    <w:uiPriority w:val="9"/>
    <w:qFormat/>
    <w:pPr>
      <w:ind w:left="133" w:right="0" w:hanging="0"/>
      <w:outlineLvl w:val="0"/>
    </w:pPr>
    <w:rPr>
      <w:b/>
      <w:sz w:val="28"/>
    </w:rPr>
  </w:style>
  <w:style w:type="paragraph" w:styleId="2">
    <w:name w:val="Заголовок 2"/>
    <w:basedOn w:val="Style15"/>
    <w:link w:val="Style_35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5"/>
    <w:link w:val="Style_17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5"/>
    <w:link w:val="Style_34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5"/>
    <w:link w:val="Style_21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</w:rPr>
  </w:style>
  <w:style w:type="character" w:styleId="Standard" w:default="1">
    <w:name w:val="Standard"/>
    <w:link w:val="Style_11"/>
    <w:qFormat/>
    <w:rPr>
      <w:rFonts w:ascii="Times New Roman" w:hAnsi="Times New Roman"/>
    </w:rPr>
  </w:style>
  <w:style w:type="character" w:styleId="Contents2">
    <w:name w:val="Contents 2"/>
    <w:link w:val="Style_12"/>
    <w:qFormat/>
    <w:rPr/>
  </w:style>
  <w:style w:type="character" w:styleId="Contents4">
    <w:name w:val="Contents 4"/>
    <w:link w:val="Style_13"/>
    <w:qFormat/>
    <w:rPr/>
  </w:style>
  <w:style w:type="character" w:styleId="ListParagraph">
    <w:name w:val="List Paragraph"/>
    <w:basedOn w:val="Standard"/>
    <w:link w:val="Style_5"/>
    <w:qFormat/>
    <w:rPr/>
  </w:style>
  <w:style w:type="character" w:styleId="Textbody">
    <w:name w:val="Text body"/>
    <w:basedOn w:val="Standard"/>
    <w:link w:val="Style_1"/>
    <w:qFormat/>
    <w:rPr>
      <w:sz w:val="28"/>
    </w:rPr>
  </w:style>
  <w:style w:type="character" w:styleId="Contents6">
    <w:name w:val="Contents 6"/>
    <w:link w:val="Style_14"/>
    <w:qFormat/>
    <w:rPr/>
  </w:style>
  <w:style w:type="character" w:styleId="Contents7">
    <w:name w:val="Contents 7"/>
    <w:link w:val="Style_15"/>
    <w:qFormat/>
    <w:rPr/>
  </w:style>
  <w:style w:type="character" w:styleId="NormalWeb">
    <w:name w:val="Normal (Web)"/>
    <w:basedOn w:val="Standard"/>
    <w:link w:val="Style_2"/>
    <w:qFormat/>
    <w:rPr>
      <w:sz w:val="24"/>
    </w:rPr>
  </w:style>
  <w:style w:type="character" w:styleId="11">
    <w:name w:val="Основной шрифт абзаца1"/>
    <w:link w:val="Style_16"/>
    <w:qFormat/>
    <w:rPr/>
  </w:style>
  <w:style w:type="character" w:styleId="Heading3">
    <w:name w:val="Heading 3"/>
    <w:link w:val="Style_17"/>
    <w:qFormat/>
    <w:rPr>
      <w:rFonts w:ascii="XO Thames" w:hAnsi="XO Thames"/>
      <w:b/>
      <w:i/>
    </w:rPr>
  </w:style>
  <w:style w:type="character" w:styleId="NoSpacing">
    <w:name w:val="No Spacing"/>
    <w:link w:val="Style_7"/>
    <w:qFormat/>
    <w:rPr>
      <w:rFonts w:ascii="Calibri" w:hAnsi="Calibri"/>
    </w:rPr>
  </w:style>
  <w:style w:type="character" w:styleId="Contents3">
    <w:name w:val="Contents 3"/>
    <w:link w:val="Style_18"/>
    <w:qFormat/>
    <w:rPr/>
  </w:style>
  <w:style w:type="character" w:styleId="12">
    <w:name w:val="Строгий1"/>
    <w:basedOn w:val="11"/>
    <w:link w:val="Style_3"/>
    <w:qFormat/>
    <w:rPr>
      <w:b/>
    </w:rPr>
  </w:style>
  <w:style w:type="character" w:styleId="BalloonText">
    <w:name w:val="Balloon Text"/>
    <w:basedOn w:val="Standard"/>
    <w:link w:val="Style_19"/>
    <w:qFormat/>
    <w:rPr>
      <w:rFonts w:ascii="Tahoma" w:hAnsi="Tahoma"/>
      <w:sz w:val="16"/>
    </w:rPr>
  </w:style>
  <w:style w:type="character" w:styleId="Toc10">
    <w:name w:val="toc 10"/>
    <w:link w:val="Style_20"/>
    <w:qFormat/>
    <w:rPr/>
  </w:style>
  <w:style w:type="character" w:styleId="Heading5">
    <w:name w:val="Heading 5"/>
    <w:link w:val="Style_21"/>
    <w:qFormat/>
    <w:rPr>
      <w:rFonts w:ascii="XO Thames" w:hAnsi="XO Thames"/>
      <w:b/>
    </w:rPr>
  </w:style>
  <w:style w:type="character" w:styleId="Heading1">
    <w:name w:val="Heading 1"/>
    <w:basedOn w:val="Standard"/>
    <w:link w:val="Style_6"/>
    <w:qFormat/>
    <w:rPr>
      <w:b/>
      <w:sz w:val="28"/>
    </w:rPr>
  </w:style>
  <w:style w:type="character" w:styleId="Style9">
    <w:name w:val="Интернет-ссылка"/>
    <w:link w:val="Style_22"/>
    <w:rPr>
      <w:color w:val="0000FF"/>
      <w:u w:val="single"/>
    </w:rPr>
  </w:style>
  <w:style w:type="character" w:styleId="Footnote">
    <w:name w:val="Footnote"/>
    <w:basedOn w:val="Standard"/>
    <w:link w:val="Style_23"/>
    <w:qFormat/>
    <w:rPr>
      <w:sz w:val="20"/>
    </w:rPr>
  </w:style>
  <w:style w:type="character" w:styleId="Contents1">
    <w:name w:val="Contents 1"/>
    <w:link w:val="Style_24"/>
    <w:qFormat/>
    <w:rPr>
      <w:rFonts w:ascii="XO Thames" w:hAnsi="XO Thames"/>
      <w:b/>
    </w:rPr>
  </w:style>
  <w:style w:type="character" w:styleId="HeaderandFooter">
    <w:name w:val="Header and Footer"/>
    <w:link w:val="Style_25"/>
    <w:qFormat/>
    <w:rPr>
      <w:rFonts w:ascii="XO Thames" w:hAnsi="XO Thames"/>
      <w:sz w:val="20"/>
    </w:rPr>
  </w:style>
  <w:style w:type="character" w:styleId="DefaultParagraphFont">
    <w:name w:val="Default Paragraph Font"/>
    <w:link w:val="Style_26"/>
    <w:qFormat/>
    <w:rPr/>
  </w:style>
  <w:style w:type="character" w:styleId="Contents9">
    <w:name w:val="Contents 9"/>
    <w:link w:val="Style_27"/>
    <w:qFormat/>
    <w:rPr/>
  </w:style>
  <w:style w:type="character" w:styleId="Contents8">
    <w:name w:val="Contents 8"/>
    <w:link w:val="Style_28"/>
    <w:qFormat/>
    <w:rPr/>
  </w:style>
  <w:style w:type="character" w:styleId="ConsPlusNormal">
    <w:name w:val="ConsPlusNormal"/>
    <w:link w:val="Style_10"/>
    <w:qFormat/>
    <w:rPr>
      <w:rFonts w:ascii="Times New Roman" w:hAnsi="Times New Roman"/>
      <w:sz w:val="28"/>
    </w:rPr>
  </w:style>
  <w:style w:type="character" w:styleId="13">
    <w:name w:val="Обычный1"/>
    <w:link w:val="Style_29"/>
    <w:qFormat/>
    <w:rPr>
      <w:rFonts w:ascii="Times New Roman" w:hAnsi="Times New Roman"/>
    </w:rPr>
  </w:style>
  <w:style w:type="character" w:styleId="14">
    <w:name w:val="Знак сноски1"/>
    <w:link w:val="Style_8"/>
    <w:qFormat/>
    <w:rPr>
      <w:vertAlign w:val="superscript"/>
    </w:rPr>
  </w:style>
  <w:style w:type="character" w:styleId="Contents5">
    <w:name w:val="Contents 5"/>
    <w:link w:val="Style_30"/>
    <w:qFormat/>
    <w:rPr/>
  </w:style>
  <w:style w:type="character" w:styleId="TableParagraph">
    <w:name w:val="Table Paragraph"/>
    <w:basedOn w:val="Standard"/>
    <w:link w:val="Style_31"/>
    <w:qFormat/>
    <w:rPr/>
  </w:style>
  <w:style w:type="character" w:styleId="Subtitle">
    <w:name w:val="Subtitle"/>
    <w:link w:val="Style_32"/>
    <w:qFormat/>
    <w:rPr>
      <w:rFonts w:ascii="XO Thames" w:hAnsi="XO Thames"/>
      <w:i/>
      <w:color w:val="616161"/>
      <w:sz w:val="24"/>
    </w:rPr>
  </w:style>
  <w:style w:type="character" w:styleId="Title">
    <w:name w:val="Title"/>
    <w:link w:val="Style_33"/>
    <w:qFormat/>
    <w:rPr>
      <w:rFonts w:ascii="XO Thames" w:hAnsi="XO Thames"/>
      <w:b/>
      <w:sz w:val="52"/>
    </w:rPr>
  </w:style>
  <w:style w:type="character" w:styleId="Heading4">
    <w:name w:val="Heading 4"/>
    <w:link w:val="Style_34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35"/>
    <w:qFormat/>
    <w:rPr>
      <w:rFonts w:ascii="XO Thames" w:hAnsi="XO Thames"/>
      <w:b/>
      <w:color w:val="00A0FF"/>
      <w:sz w:val="26"/>
    </w:rPr>
  </w:style>
  <w:style w:type="character" w:styleId="15">
    <w:name w:val="Гиперссылка1"/>
    <w:basedOn w:val="11"/>
    <w:link w:val="Style_4"/>
    <w:qFormat/>
    <w:rPr>
      <w:color w:val="0000FF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Style10">
    <w:name w:val="Посещённая гиперссылка"/>
    <w:rPr>
      <w:color w:val="800000"/>
      <w:u w:val="single"/>
      <w:lang w:val="zxx" w:eastAsia="zxx" w:bidi="zxx"/>
    </w:rPr>
  </w:style>
  <w:style w:type="character" w:styleId="Style11">
    <w:name w:val="Символ сноски"/>
    <w:qFormat/>
    <w:rPr/>
  </w:style>
  <w:style w:type="character" w:styleId="Style12">
    <w:name w:val="Привязка сноски"/>
    <w:rPr>
      <w:vertAlign w:val="superscript"/>
    </w:rPr>
  </w:style>
  <w:style w:type="character" w:styleId="Style13">
    <w:name w:val="Привязка концевой сноски"/>
    <w:rPr>
      <w:vertAlign w:val="superscript"/>
    </w:rPr>
  </w:style>
  <w:style w:type="character" w:styleId="Style14">
    <w:name w:val="Символы концевой сноск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Style_1_ch"/>
    <w:pPr>
      <w:ind w:left="133" w:right="0" w:firstLine="540"/>
    </w:pPr>
    <w:rPr>
      <w:sz w:val="28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главление 2"/>
    <w:basedOn w:val="Style19"/>
    <w:link w:val="Style_12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Оглавление 4"/>
    <w:basedOn w:val="Style19"/>
    <w:link w:val="Style_13_ch"/>
    <w:uiPriority w:val="39"/>
    <w:pPr>
      <w:widowControl/>
      <w:bidi w:val="0"/>
      <w:ind w:left="600" w:right="0" w:hanging="0"/>
      <w:jc w:val="left"/>
    </w:pPr>
    <w:rPr/>
  </w:style>
  <w:style w:type="paragraph" w:styleId="ListParagraph1">
    <w:name w:val="List Paragraph"/>
    <w:basedOn w:val="Normal"/>
    <w:link w:val="Style_5_ch"/>
    <w:qFormat/>
    <w:pPr>
      <w:ind w:left="133" w:right="0" w:firstLine="540"/>
    </w:pPr>
    <w:rPr/>
  </w:style>
  <w:style w:type="paragraph" w:styleId="6">
    <w:name w:val="Оглавление 6"/>
    <w:basedOn w:val="Style19"/>
    <w:link w:val="Style_14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Оглавление 7"/>
    <w:basedOn w:val="Style19"/>
    <w:link w:val="Style_15_ch"/>
    <w:uiPriority w:val="39"/>
    <w:pPr>
      <w:widowControl/>
      <w:bidi w:val="0"/>
      <w:ind w:left="1200" w:right="0" w:hanging="0"/>
      <w:jc w:val="left"/>
    </w:pPr>
    <w:rPr/>
  </w:style>
  <w:style w:type="paragraph" w:styleId="NormalWeb1">
    <w:name w:val="Normal (Web)"/>
    <w:basedOn w:val="Normal"/>
    <w:link w:val="Style_2_ch"/>
    <w:qFormat/>
    <w:pPr>
      <w:widowControl/>
      <w:spacing w:beforeAutospacing="1" w:afterAutospacing="1"/>
    </w:pPr>
    <w:rPr>
      <w:sz w:val="24"/>
    </w:rPr>
  </w:style>
  <w:style w:type="paragraph" w:styleId="16">
    <w:name w:val="Основной шрифт абзаца1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SimSun" w:cs="Mangal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NoSpacing1">
    <w:name w:val="No Spacing"/>
    <w:link w:val="Style_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SimSun" w:cs="Mangal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31">
    <w:name w:val="Оглавление 3"/>
    <w:basedOn w:val="Style19"/>
    <w:link w:val="Style_18_ch"/>
    <w:uiPriority w:val="39"/>
    <w:pPr>
      <w:widowControl/>
      <w:bidi w:val="0"/>
      <w:ind w:left="400" w:right="0" w:hanging="0"/>
      <w:jc w:val="left"/>
    </w:pPr>
    <w:rPr/>
  </w:style>
  <w:style w:type="paragraph" w:styleId="17">
    <w:name w:val="Строгий1"/>
    <w:basedOn w:val="16"/>
    <w:link w:val="Style_3_ch"/>
    <w:qFormat/>
    <w:pPr/>
    <w:rPr>
      <w:b/>
    </w:rPr>
  </w:style>
  <w:style w:type="paragraph" w:styleId="BalloonText1">
    <w:name w:val="Balloon Text"/>
    <w:basedOn w:val="Normal"/>
    <w:link w:val="Style_19_ch"/>
    <w:qFormat/>
    <w:pPr/>
    <w:rPr>
      <w:rFonts w:ascii="Tahoma" w:hAnsi="Tahoma"/>
      <w:sz w:val="16"/>
    </w:rPr>
  </w:style>
  <w:style w:type="paragraph" w:styleId="Toc101">
    <w:name w:val="toc 10"/>
    <w:link w:val="Style_20_ch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Calibri" w:hAnsi="Calibri" w:eastAsia="SimSun" w:cs="Mangal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Internetlink">
    <w:name w:val="Internet link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SimSun" w:cs="Mangal"/>
      <w:color w:val="0000FF"/>
      <w:spacing w:val="0"/>
      <w:sz w:val="22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23_ch"/>
    <w:qFormat/>
    <w:pPr>
      <w:widowControl/>
    </w:pPr>
    <w:rPr>
      <w:sz w:val="20"/>
    </w:rPr>
  </w:style>
  <w:style w:type="paragraph" w:styleId="18">
    <w:name w:val="Оглавление 1"/>
    <w:basedOn w:val="Style19"/>
    <w:link w:val="Style_24_ch"/>
    <w:uiPriority w:val="39"/>
    <w:pPr>
      <w:widowControl/>
      <w:bidi w:val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25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2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SimSun" w:cs="Mangal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9">
    <w:name w:val="Оглавление 9"/>
    <w:basedOn w:val="Style19"/>
    <w:link w:val="Style_27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Оглавление 8"/>
    <w:basedOn w:val="Style19"/>
    <w:link w:val="Style_28_ch"/>
    <w:uiPriority w:val="39"/>
    <w:pPr>
      <w:widowControl/>
      <w:bidi w:val="0"/>
      <w:ind w:left="1400" w:right="0" w:hanging="0"/>
      <w:jc w:val="left"/>
    </w:pPr>
    <w:rPr/>
  </w:style>
  <w:style w:type="paragraph" w:styleId="ConsPlusNormal1">
    <w:name w:val="ConsPlusNormal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19">
    <w:name w:val="Обычный1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10">
    <w:name w:val="Знак сноски1"/>
    <w:link w:val="Style_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SimSun" w:cs="Mangal" w:asciiTheme="minorAscii" w:hAnsiTheme="minorHAnsi"/>
      <w:color w:val="000000"/>
      <w:spacing w:val="0"/>
      <w:sz w:val="22"/>
      <w:szCs w:val="20"/>
      <w:vertAlign w:val="superscript"/>
      <w:lang w:val="ru-RU" w:eastAsia="zh-CN" w:bidi="hi-IN"/>
    </w:rPr>
  </w:style>
  <w:style w:type="paragraph" w:styleId="51">
    <w:name w:val="Оглавление 5"/>
    <w:basedOn w:val="Style19"/>
    <w:link w:val="Style_30_ch"/>
    <w:uiPriority w:val="39"/>
    <w:pPr>
      <w:widowControl/>
      <w:bidi w:val="0"/>
      <w:ind w:left="800" w:right="0" w:hanging="0"/>
      <w:jc w:val="left"/>
    </w:pPr>
    <w:rPr/>
  </w:style>
  <w:style w:type="paragraph" w:styleId="TableParagraph1">
    <w:name w:val="Table Paragraph"/>
    <w:basedOn w:val="Normal"/>
    <w:link w:val="Style_31_ch"/>
    <w:qFormat/>
    <w:pPr/>
    <w:rPr/>
  </w:style>
  <w:style w:type="paragraph" w:styleId="Style20">
    <w:name w:val="Подзаголовок"/>
    <w:basedOn w:val="Style15"/>
    <w:link w:val="Style_32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Style21">
    <w:name w:val="Заглавие"/>
    <w:basedOn w:val="Style15"/>
    <w:link w:val="Style_33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111">
    <w:name w:val="Гиперссылка1"/>
    <w:basedOn w:val="16"/>
    <w:link w:val="Style_4_ch"/>
    <w:qFormat/>
    <w:pPr/>
    <w:rPr>
      <w:color w:val="0000FF"/>
      <w:u w:val="single"/>
    </w:rPr>
  </w:style>
  <w:style w:type="paragraph" w:styleId="Style22">
    <w:name w:val="Сноска"/>
    <w:basedOn w:val="Normal"/>
    <w:pPr/>
    <w:rPr/>
  </w:style>
  <w:style w:type="table" w:default="1" w:styleId="Style_36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9">
    <w:name w:val="Table Grid"/>
    <w:basedOn w:val="Style_36"/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37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udvsem.ru/" TargetMode="External"/><Relationship Id="rId3" Type="http://schemas.openxmlformats.org/officeDocument/2006/relationships/hyperlink" Target="http://www.trudvsem.ru/" TargetMode="External"/><Relationship Id="rId4" Type="http://schemas.openxmlformats.org/officeDocument/2006/relationships/hyperlink" Target="https://zan.donland.ru/" TargetMode="External"/><Relationship Id="rId5" Type="http://schemas.openxmlformats.org/officeDocument/2006/relationships/hyperlink" Target="consultantplus://offline/ref=7C880F3E47EFC9D3EC95CFBD7EC34B49AB4FA754B535FC9EC3D691BF8D72E5C18FE335776F9BCE19125C4DC0E449BF5A0D7914C1AEBBoF6BE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consultantplus://offline/ref=BAB443E48D324BCF3E74E7165C2A22101BAD8EEE9E9371C8C6A9EDC48BA7F4D060DA8153DBB49B35EE2CA528CE2B7B449B043CE9WBz4C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git61.rostrud.gov.ru/" TargetMode="Externa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379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2022-07-19T11:51:19Z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