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Форма сведений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об имуществе и обязательствах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имущественного характера муниципальных служащих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членов их семей на официальном сайте органов местного самоуправления Поляковского 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предоставления этих сведений средствам массовой информации для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опубликования </w:t>
      </w:r>
      <w:r>
        <w:rPr>
          <w:b/>
          <w:sz w:val="28"/>
          <w:szCs w:val="28"/>
          <w:u w:val="single"/>
        </w:rPr>
        <w:t>(директор Муниципальное бюджетное учреждение культуры «Поляковск</w:t>
      </w:r>
      <w:r>
        <w:rPr>
          <w:b/>
          <w:sz w:val="28"/>
          <w:szCs w:val="28"/>
          <w:u w:val="single"/>
        </w:rPr>
        <w:t>ий ДК»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ПСП НР РО</w:t>
      </w:r>
      <w:r>
        <w:rPr>
          <w:b/>
          <w:sz w:val="28"/>
          <w:szCs w:val="28"/>
          <w:u w:val="single"/>
        </w:rPr>
        <w:t>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(полное  наименование должности)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за период с 1 января по 31 декабря 20</w:t>
      </w:r>
      <w:r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</w:t>
      </w:r>
    </w:p>
    <w:tbl>
      <w:tblPr>
        <w:tblStyle w:val="a3"/>
        <w:tblpPr w:bottomFromText="0" w:horzAnchor="margin" w:leftFromText="180" w:rightFromText="180" w:tblpX="0" w:tblpXSpec="center" w:tblpY="250" w:topFromText="0" w:vertAnchor="text"/>
        <w:tblW w:w="9403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1e0"/>
      </w:tblPr>
      <w:tblGrid>
        <w:gridCol w:w="1907"/>
        <w:gridCol w:w="1273"/>
        <w:gridCol w:w="1470"/>
        <w:gridCol w:w="900"/>
        <w:gridCol w:w="750"/>
        <w:gridCol w:w="826"/>
        <w:gridCol w:w="1"/>
        <w:gridCol w:w="719"/>
        <w:gridCol w:w="777"/>
        <w:gridCol w:w="779"/>
      </w:tblGrid>
      <w:tr>
        <w:trPr>
          <w:trHeight w:val="468" w:hRule="atLeast"/>
        </w:trPr>
        <w:tc>
          <w:tcPr>
            <w:tcW w:w="1907" w:type="dxa"/>
            <w:vMerge w:val="restart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3" w:type="dxa"/>
            <w:vMerge w:val="restart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доход за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 (руб.)</w:t>
            </w:r>
          </w:p>
        </w:tc>
        <w:tc>
          <w:tcPr>
            <w:tcW w:w="3947" w:type="dxa"/>
            <w:gridSpan w:val="5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транспортных средств,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принадлежащих на праве собственности</w:t>
            </w:r>
          </w:p>
        </w:tc>
        <w:tc>
          <w:tcPr>
            <w:tcW w:w="2275" w:type="dxa"/>
            <w:gridSpan w:val="3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находящегося в пользовании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1134" w:hRule="exact"/>
          <w:cantSplit w:val="true"/>
        </w:trPr>
        <w:tc>
          <w:tcPr>
            <w:tcW w:w="190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0" w:type="dxa"/>
            <w:tcBorders/>
            <w:shd w:fill="auto" w:val="clear"/>
            <w:textDirection w:val="btLr"/>
          </w:tcPr>
          <w:p>
            <w:pPr>
              <w:pStyle w:val="Normal"/>
              <w:ind w:left="113" w:right="11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00" w:type="dxa"/>
            <w:tcBorders/>
            <w:shd w:fill="auto" w:val="clear"/>
            <w:textDirection w:val="btLr"/>
          </w:tcPr>
          <w:p>
            <w:pPr>
              <w:pStyle w:val="Normal"/>
              <w:ind w:left="113" w:right="11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(кв.м)</w:t>
            </w:r>
          </w:p>
        </w:tc>
        <w:tc>
          <w:tcPr>
            <w:tcW w:w="750" w:type="dxa"/>
            <w:tcBorders/>
            <w:shd w:fill="auto" w:val="clear"/>
            <w:textDirection w:val="btLr"/>
          </w:tcPr>
          <w:p>
            <w:pPr>
              <w:pStyle w:val="Normal"/>
              <w:ind w:left="113" w:right="11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  (без указания адреса)</w:t>
            </w:r>
          </w:p>
        </w:tc>
        <w:tc>
          <w:tcPr>
            <w:tcW w:w="826" w:type="dxa"/>
            <w:tcBorders/>
            <w:shd w:fill="auto" w:val="clear"/>
            <w:textDirection w:val="btLr"/>
          </w:tcPr>
          <w:p>
            <w:pPr>
              <w:pStyle w:val="Normal"/>
              <w:ind w:left="113" w:right="11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</w:t>
            </w:r>
          </w:p>
          <w:p>
            <w:pPr>
              <w:pStyle w:val="Normal"/>
              <w:ind w:left="113" w:right="11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ства(вид,марка)</w:t>
            </w:r>
          </w:p>
        </w:tc>
        <w:tc>
          <w:tcPr>
            <w:tcW w:w="720" w:type="dxa"/>
            <w:gridSpan w:val="2"/>
            <w:tcBorders/>
            <w:shd w:fill="auto" w:val="clear"/>
            <w:textDirection w:val="btLr"/>
          </w:tcPr>
          <w:p>
            <w:pPr>
              <w:pStyle w:val="Normal"/>
              <w:ind w:left="113" w:right="11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777" w:type="dxa"/>
            <w:tcBorders/>
            <w:shd w:fill="auto" w:val="clear"/>
            <w:textDirection w:val="btLr"/>
          </w:tcPr>
          <w:p>
            <w:pPr>
              <w:pStyle w:val="Normal"/>
              <w:ind w:left="113" w:right="11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(кв.м)</w:t>
            </w:r>
          </w:p>
        </w:tc>
        <w:tc>
          <w:tcPr>
            <w:tcW w:w="779" w:type="dxa"/>
            <w:tcBorders/>
            <w:shd w:fill="auto" w:val="clear"/>
            <w:textDirection w:val="btLr"/>
          </w:tcPr>
          <w:p>
            <w:pPr>
              <w:pStyle w:val="Normal"/>
              <w:ind w:left="113" w:right="113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</w:tr>
      <w:tr>
        <w:trPr>
          <w:trHeight w:val="5590" w:hRule="atLeast"/>
        </w:trPr>
        <w:tc>
          <w:tcPr>
            <w:tcW w:w="1907" w:type="dxa"/>
            <w:tcBorders/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Галицкая Людмила Петровна  </w:t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1145649,51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1) 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2)земельный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3)земельный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4)земельный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5)земельный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6)земельный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7)земельный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8)земельный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9)земельный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10)земельный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11) 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12)земельный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13)земельный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14)земельный участок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15)земельный участок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30000,0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6000,0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15000,0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30000,0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42000,0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12000,0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24000,0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6000,0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1512,0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6000,0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24000,0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6000,0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6000,0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6000,0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bookmarkStart w:id="0" w:name="__DdeLink__3666_4014921867"/>
            <w:r>
              <w:rPr>
                <w:sz w:val="18"/>
                <w:szCs w:val="18"/>
              </w:rPr>
              <w:t>Россия</w:t>
            </w:r>
            <w:bookmarkEnd w:id="0"/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tabs>
                <w:tab w:val="left" w:pos="398" w:leader="none"/>
              </w:tabs>
              <w:ind w:left="0" w:right="0" w:hanging="0"/>
              <w:rPr/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26" w:type="dxa"/>
            <w:tcBorders/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1)</w:t>
            </w:r>
            <w:r>
              <w:rPr>
                <w:sz w:val="16"/>
                <w:szCs w:val="16"/>
              </w:rPr>
              <w:t>Жил</w:t>
            </w:r>
            <w:r>
              <w:rPr>
                <w:sz w:val="16"/>
                <w:szCs w:val="16"/>
              </w:rPr>
              <w:t>ой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дом</w:t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земельный участок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77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38,6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79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Россия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z w:val="16"/>
                <w:szCs w:val="16"/>
              </w:rPr>
              <w:t>Россия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/>
            </w:r>
          </w:p>
        </w:tc>
      </w:tr>
      <w:tr>
        <w:trPr/>
        <w:tc>
          <w:tcPr>
            <w:tcW w:w="190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/>
            <w:shd w:fill="auto" w:val="clear"/>
          </w:tcPr>
          <w:p>
            <w:pPr>
              <w:pStyle w:val="ConsPlusNormal"/>
              <w:widowControl/>
              <w:snapToGrid w:val="false"/>
              <w:spacing w:lineRule="auto" w:line="276"/>
              <w:ind w:hanging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>
        <w:trPr/>
        <w:tc>
          <w:tcPr>
            <w:tcW w:w="190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ребенок (без указания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фамилии, имени,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отчества, даты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рождения адреса и 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иных персональных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данных)</w:t>
            </w:r>
          </w:p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7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307d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b273c0"/>
    <w:pPr>
      <w:widowControl w:val="false"/>
      <w:suppressAutoHyphens w:val="tru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6307d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LibreOffice/6.0.4.2$Windows_x86 LibreOffice_project/9b0d9b32d5dcda91d2f1a96dc04c645c450872bf</Application>
  <Pages>2</Pages>
  <Words>208</Words>
  <Characters>1413</Characters>
  <CharactersWithSpaces>1555</CharactersWithSpaces>
  <Paragraphs>105</Paragraphs>
  <Company>BNekl 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2014-04-30T08:12:00Z</dcterms:created>
  <dc:creator>Coomp</dc:creator>
  <dc:description/>
  <dc:language>ru-RU</dc:language>
  <cp:lastModifiedBy/>
  <dcterms:modified xsi:type="dcterms:W3CDTF">2022-05-11T09:59:07Z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BNekl 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