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Форма сведений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об имуществе и обязательствах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имущественного характера муниципальных служащих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 членов их семей на официальном сайте органов местного самоуправления Поляковского  сельского поселения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 предоставления этих сведений средствам массовой информации для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опубликования </w:t>
      </w:r>
      <w:r>
        <w:rPr>
          <w:b/>
          <w:sz w:val="28"/>
          <w:szCs w:val="28"/>
          <w:u w:val="single"/>
        </w:rPr>
        <w:t>(директор Муниципальное бюджетное учреждение культуры «Поляковск</w:t>
      </w:r>
      <w:r>
        <w:rPr>
          <w:b/>
          <w:sz w:val="28"/>
          <w:szCs w:val="28"/>
          <w:u w:val="single"/>
        </w:rPr>
        <w:t>ий ДК»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ПСП НР РО</w:t>
      </w:r>
      <w:r>
        <w:rPr>
          <w:b/>
          <w:sz w:val="28"/>
          <w:szCs w:val="28"/>
          <w:u w:val="single"/>
        </w:rPr>
        <w:t>)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(полное  наименование должности)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за период с 1 января по 31 декабря 20</w:t>
      </w:r>
      <w:r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года</w:t>
      </w:r>
    </w:p>
    <w:tbl>
      <w:tblPr>
        <w:tblStyle w:val="a3"/>
        <w:tblpPr w:bottomFromText="0" w:horzAnchor="margin" w:leftFromText="180" w:rightFromText="180" w:tblpX="0" w:tblpXSpec="center" w:tblpY="250" w:topFromText="0" w:vertAnchor="text"/>
        <w:tblW w:w="9403" w:type="dxa"/>
        <w:jc w:val="center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1907"/>
        <w:gridCol w:w="1273"/>
        <w:gridCol w:w="1470"/>
        <w:gridCol w:w="900"/>
        <w:gridCol w:w="750"/>
        <w:gridCol w:w="826"/>
        <w:gridCol w:w="1"/>
        <w:gridCol w:w="719"/>
        <w:gridCol w:w="777"/>
        <w:gridCol w:w="779"/>
      </w:tblGrid>
      <w:tr>
        <w:trPr>
          <w:trHeight w:val="468" w:hRule="atLeast"/>
        </w:trPr>
        <w:tc>
          <w:tcPr>
            <w:tcW w:w="1907" w:type="dxa"/>
            <w:vMerge w:val="restart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3" w:type="dxa"/>
            <w:vMerge w:val="restart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годовой доход за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отчетный год (руб.)</w:t>
            </w:r>
          </w:p>
        </w:tc>
        <w:tc>
          <w:tcPr>
            <w:tcW w:w="3947" w:type="dxa"/>
            <w:gridSpan w:val="5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транспортных средств,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принадлежащих на праве собственности</w:t>
            </w:r>
          </w:p>
        </w:tc>
        <w:tc>
          <w:tcPr>
            <w:tcW w:w="2275" w:type="dxa"/>
            <w:gridSpan w:val="3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недвижимого имущества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находящегося в пользовании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190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70" w:type="dxa"/>
            <w:tcBorders/>
            <w:shd w:fill="auto" w:val="clear"/>
            <w:textDirection w:val="btLr"/>
          </w:tcPr>
          <w:p>
            <w:pPr>
              <w:pStyle w:val="Normal"/>
              <w:ind w:left="113" w:right="1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00" w:type="dxa"/>
            <w:tcBorders/>
            <w:shd w:fill="auto" w:val="clear"/>
            <w:textDirection w:val="btLr"/>
          </w:tcPr>
          <w:p>
            <w:pPr>
              <w:pStyle w:val="Normal"/>
              <w:ind w:left="113" w:right="1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(кв.м)</w:t>
            </w:r>
          </w:p>
        </w:tc>
        <w:tc>
          <w:tcPr>
            <w:tcW w:w="750" w:type="dxa"/>
            <w:tcBorders/>
            <w:shd w:fill="auto" w:val="clear"/>
            <w:textDirection w:val="btLr"/>
          </w:tcPr>
          <w:p>
            <w:pPr>
              <w:pStyle w:val="Normal"/>
              <w:ind w:left="113" w:right="1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  (без указания адреса)</w:t>
            </w:r>
          </w:p>
        </w:tc>
        <w:tc>
          <w:tcPr>
            <w:tcW w:w="826" w:type="dxa"/>
            <w:tcBorders/>
            <w:shd w:fill="auto" w:val="clear"/>
            <w:textDirection w:val="btLr"/>
          </w:tcPr>
          <w:p>
            <w:pPr>
              <w:pStyle w:val="Normal"/>
              <w:ind w:left="113" w:right="1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</w:t>
            </w:r>
          </w:p>
          <w:p>
            <w:pPr>
              <w:pStyle w:val="Normal"/>
              <w:ind w:left="113" w:right="1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ства(вид,марка)</w:t>
            </w:r>
          </w:p>
        </w:tc>
        <w:tc>
          <w:tcPr>
            <w:tcW w:w="720" w:type="dxa"/>
            <w:gridSpan w:val="2"/>
            <w:tcBorders/>
            <w:shd w:fill="auto" w:val="clear"/>
            <w:textDirection w:val="btLr"/>
          </w:tcPr>
          <w:p>
            <w:pPr>
              <w:pStyle w:val="Normal"/>
              <w:ind w:left="113" w:right="1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777" w:type="dxa"/>
            <w:tcBorders/>
            <w:shd w:fill="auto" w:val="clear"/>
            <w:textDirection w:val="btLr"/>
          </w:tcPr>
          <w:p>
            <w:pPr>
              <w:pStyle w:val="Normal"/>
              <w:ind w:left="113" w:right="1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(кв.м)</w:t>
            </w:r>
          </w:p>
        </w:tc>
        <w:tc>
          <w:tcPr>
            <w:tcW w:w="779" w:type="dxa"/>
            <w:tcBorders/>
            <w:shd w:fill="auto" w:val="clear"/>
            <w:textDirection w:val="btLr"/>
          </w:tcPr>
          <w:p>
            <w:pPr>
              <w:pStyle w:val="Normal"/>
              <w:ind w:left="113" w:right="1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</w:tr>
      <w:tr>
        <w:trPr>
          <w:trHeight w:val="5590" w:hRule="atLeast"/>
        </w:trPr>
        <w:tc>
          <w:tcPr>
            <w:tcW w:w="1907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Галицкая Людмила Петровна  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1145649,51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1) земельный участок</w:t>
            </w:r>
          </w:p>
          <w:p>
            <w:pPr>
              <w:pStyle w:val="Normal"/>
              <w:rPr/>
            </w:pPr>
            <w:r>
              <w:rPr>
                <w:sz w:val="16"/>
                <w:szCs w:val="16"/>
              </w:rPr>
              <w:t>2)земельный участок</w:t>
            </w:r>
          </w:p>
          <w:p>
            <w:pPr>
              <w:pStyle w:val="Normal"/>
              <w:rPr/>
            </w:pPr>
            <w:r>
              <w:rPr>
                <w:sz w:val="16"/>
                <w:szCs w:val="16"/>
              </w:rPr>
              <w:t>3)земельный участок</w:t>
            </w:r>
          </w:p>
          <w:p>
            <w:pPr>
              <w:pStyle w:val="Normal"/>
              <w:rPr/>
            </w:pPr>
            <w:r>
              <w:rPr>
                <w:sz w:val="16"/>
                <w:szCs w:val="16"/>
              </w:rPr>
              <w:t>4)земельный участок</w:t>
            </w:r>
          </w:p>
          <w:p>
            <w:pPr>
              <w:pStyle w:val="Normal"/>
              <w:rPr/>
            </w:pPr>
            <w:r>
              <w:rPr>
                <w:sz w:val="16"/>
                <w:szCs w:val="16"/>
              </w:rPr>
              <w:t>5)земельный участок</w:t>
            </w:r>
          </w:p>
          <w:p>
            <w:pPr>
              <w:pStyle w:val="Normal"/>
              <w:rPr/>
            </w:pPr>
            <w:r>
              <w:rPr>
                <w:sz w:val="16"/>
                <w:szCs w:val="16"/>
              </w:rPr>
              <w:t>6)земельный участок</w:t>
            </w:r>
          </w:p>
          <w:p>
            <w:pPr>
              <w:pStyle w:val="Normal"/>
              <w:rPr/>
            </w:pPr>
            <w:r>
              <w:rPr>
                <w:sz w:val="16"/>
                <w:szCs w:val="16"/>
              </w:rPr>
              <w:t>7)земельный участок</w:t>
            </w:r>
          </w:p>
          <w:p>
            <w:pPr>
              <w:pStyle w:val="Normal"/>
              <w:rPr/>
            </w:pPr>
            <w:r>
              <w:rPr>
                <w:sz w:val="16"/>
                <w:szCs w:val="16"/>
              </w:rPr>
              <w:t>8)земельный участок</w:t>
            </w:r>
          </w:p>
          <w:p>
            <w:pPr>
              <w:pStyle w:val="Normal"/>
              <w:rPr/>
            </w:pPr>
            <w:r>
              <w:rPr>
                <w:sz w:val="16"/>
                <w:szCs w:val="16"/>
              </w:rPr>
              <w:t>9)земельный участок</w:t>
            </w:r>
          </w:p>
          <w:p>
            <w:pPr>
              <w:pStyle w:val="Normal"/>
              <w:rPr/>
            </w:pPr>
            <w:r>
              <w:rPr>
                <w:sz w:val="16"/>
                <w:szCs w:val="16"/>
              </w:rPr>
              <w:t>10)земельный участок</w:t>
            </w:r>
          </w:p>
          <w:p>
            <w:pPr>
              <w:pStyle w:val="Normal"/>
              <w:rPr/>
            </w:pPr>
            <w:r>
              <w:rPr>
                <w:sz w:val="16"/>
                <w:szCs w:val="16"/>
              </w:rPr>
              <w:t>11) земельный участок</w:t>
            </w:r>
          </w:p>
          <w:p>
            <w:pPr>
              <w:pStyle w:val="Normal"/>
              <w:rPr/>
            </w:pPr>
            <w:r>
              <w:rPr>
                <w:sz w:val="16"/>
                <w:szCs w:val="16"/>
              </w:rPr>
              <w:t>12)земельный участок</w:t>
            </w:r>
          </w:p>
          <w:p>
            <w:pPr>
              <w:pStyle w:val="Normal"/>
              <w:rPr/>
            </w:pPr>
            <w:r>
              <w:rPr>
                <w:sz w:val="16"/>
                <w:szCs w:val="16"/>
              </w:rPr>
              <w:t>13)земельный участок</w:t>
            </w:r>
          </w:p>
          <w:p>
            <w:pPr>
              <w:pStyle w:val="Normal"/>
              <w:rPr/>
            </w:pPr>
            <w:r>
              <w:rPr>
                <w:sz w:val="16"/>
                <w:szCs w:val="16"/>
              </w:rPr>
              <w:t>14)земельный участок</w:t>
            </w:r>
          </w:p>
          <w:p>
            <w:pPr>
              <w:pStyle w:val="Normal"/>
              <w:rPr/>
            </w:pPr>
            <w:r>
              <w:rPr>
                <w:sz w:val="16"/>
                <w:szCs w:val="16"/>
              </w:rPr>
              <w:t>15)земельный участок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/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30000,0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sz w:val="16"/>
                <w:szCs w:val="16"/>
              </w:rPr>
              <w:t>6000,0</w:t>
            </w:r>
          </w:p>
          <w:p>
            <w:pPr>
              <w:pStyle w:val="Normal"/>
              <w:rPr/>
            </w:pPr>
            <w:r>
              <w:rPr>
                <w:sz w:val="16"/>
                <w:szCs w:val="16"/>
              </w:rPr>
              <w:t>15000,0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sz w:val="16"/>
                <w:szCs w:val="16"/>
              </w:rPr>
              <w:t>30000,0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sz w:val="16"/>
                <w:szCs w:val="16"/>
              </w:rPr>
              <w:t>42000,0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sz w:val="16"/>
                <w:szCs w:val="16"/>
              </w:rPr>
              <w:t>12000,0</w:t>
            </w:r>
          </w:p>
          <w:p>
            <w:pPr>
              <w:pStyle w:val="Normal"/>
              <w:rPr/>
            </w:pPr>
            <w:r>
              <w:rPr>
                <w:sz w:val="16"/>
                <w:szCs w:val="16"/>
              </w:rPr>
              <w:t>24000,0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sz w:val="16"/>
                <w:szCs w:val="16"/>
              </w:rPr>
              <w:t>6000,0</w:t>
            </w:r>
          </w:p>
          <w:p>
            <w:pPr>
              <w:pStyle w:val="Normal"/>
              <w:rPr/>
            </w:pPr>
            <w:r>
              <w:rPr>
                <w:sz w:val="16"/>
                <w:szCs w:val="16"/>
              </w:rPr>
              <w:t>1512,0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sz w:val="16"/>
                <w:szCs w:val="16"/>
              </w:rPr>
              <w:t>6000,0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sz w:val="16"/>
                <w:szCs w:val="16"/>
              </w:rPr>
              <w:t>24000,0</w:t>
            </w:r>
          </w:p>
          <w:p>
            <w:pPr>
              <w:pStyle w:val="Normal"/>
              <w:rPr/>
            </w:pPr>
            <w:r>
              <w:rPr>
                <w:sz w:val="16"/>
                <w:szCs w:val="16"/>
              </w:rPr>
              <w:t>6000,0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sz w:val="16"/>
                <w:szCs w:val="16"/>
              </w:rPr>
              <w:t>6000,0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sz w:val="16"/>
                <w:szCs w:val="16"/>
              </w:rPr>
              <w:t>6000,0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sz w:val="16"/>
                <w:szCs w:val="16"/>
              </w:rPr>
              <w:t>6000,0</w:t>
            </w:r>
          </w:p>
        </w:tc>
        <w:tc>
          <w:tcPr>
            <w:tcW w:w="750" w:type="dxa"/>
            <w:tcBorders/>
            <w:shd w:fill="auto" w:val="clear"/>
          </w:tcPr>
          <w:p>
            <w:pPr>
              <w:pStyle w:val="Normal"/>
              <w:tabs>
                <w:tab w:val="left" w:pos="398" w:leader="none"/>
              </w:tabs>
              <w:ind w:left="0" w:right="0" w:hanging="0"/>
              <w:rPr/>
            </w:pPr>
            <w:bookmarkStart w:id="0" w:name="__DdeLink__3666_4014921867"/>
            <w:r>
              <w:rPr>
                <w:sz w:val="18"/>
                <w:szCs w:val="18"/>
              </w:rPr>
              <w:t>Россия</w:t>
            </w:r>
            <w:bookmarkEnd w:id="0"/>
          </w:p>
          <w:p>
            <w:pPr>
              <w:pStyle w:val="Normal"/>
              <w:tabs>
                <w:tab w:val="left" w:pos="398" w:leader="none"/>
              </w:tabs>
              <w:ind w:left="0" w:right="0" w:hanging="0"/>
              <w:rPr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tabs>
                <w:tab w:val="left" w:pos="398" w:leader="none"/>
              </w:tabs>
              <w:ind w:left="0" w:right="0" w:hanging="0"/>
              <w:rPr/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tabs>
                <w:tab w:val="left" w:pos="398" w:leader="none"/>
              </w:tabs>
              <w:ind w:left="0" w:right="0" w:hanging="0"/>
              <w:rPr/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tabs>
                <w:tab w:val="left" w:pos="398" w:leader="none"/>
              </w:tabs>
              <w:ind w:left="0" w:right="0" w:hanging="0"/>
              <w:rPr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tabs>
                <w:tab w:val="left" w:pos="398" w:leader="none"/>
              </w:tabs>
              <w:ind w:left="0" w:right="0" w:hanging="0"/>
              <w:rPr/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tabs>
                <w:tab w:val="left" w:pos="398" w:leader="none"/>
              </w:tabs>
              <w:ind w:left="0" w:right="0" w:hanging="0"/>
              <w:rPr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tabs>
                <w:tab w:val="left" w:pos="398" w:leader="none"/>
              </w:tabs>
              <w:ind w:left="0" w:right="0" w:hanging="0"/>
              <w:rPr/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tabs>
                <w:tab w:val="left" w:pos="398" w:leader="none"/>
              </w:tabs>
              <w:ind w:left="0" w:right="0" w:hanging="0"/>
              <w:rPr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tabs>
                <w:tab w:val="left" w:pos="398" w:leader="none"/>
              </w:tabs>
              <w:ind w:left="0" w:right="0" w:hanging="0"/>
              <w:rPr/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tabs>
                <w:tab w:val="left" w:pos="398" w:leader="none"/>
              </w:tabs>
              <w:ind w:left="0" w:right="0" w:hanging="0"/>
              <w:rPr/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tabs>
                <w:tab w:val="left" w:pos="398" w:leader="none"/>
              </w:tabs>
              <w:ind w:left="0" w:right="0" w:hanging="0"/>
              <w:rPr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tabs>
                <w:tab w:val="left" w:pos="398" w:leader="none"/>
              </w:tabs>
              <w:ind w:left="0" w:right="0" w:hanging="0"/>
              <w:rPr/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tabs>
                <w:tab w:val="left" w:pos="398" w:leader="none"/>
              </w:tabs>
              <w:ind w:left="0" w:right="0" w:hanging="0"/>
              <w:rPr/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tabs>
                <w:tab w:val="left" w:pos="398" w:leader="none"/>
              </w:tabs>
              <w:ind w:left="0" w:right="0" w:hanging="0"/>
              <w:rPr/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tabs>
                <w:tab w:val="left" w:pos="398" w:leader="none"/>
              </w:tabs>
              <w:ind w:left="0" w:right="0" w:hanging="0"/>
              <w:rPr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tabs>
                <w:tab w:val="left" w:pos="398" w:leader="none"/>
              </w:tabs>
              <w:ind w:left="0" w:right="0" w:hanging="0"/>
              <w:rPr/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tabs>
                <w:tab w:val="left" w:pos="398" w:leader="none"/>
              </w:tabs>
              <w:ind w:left="0" w:right="0" w:hanging="0"/>
              <w:rPr/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tabs>
                <w:tab w:val="left" w:pos="398" w:leader="none"/>
              </w:tabs>
              <w:ind w:left="0" w:right="0" w:hanging="0"/>
              <w:rPr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tabs>
                <w:tab w:val="left" w:pos="398" w:leader="none"/>
              </w:tabs>
              <w:ind w:left="0" w:right="0" w:hanging="0"/>
              <w:rPr/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tabs>
                <w:tab w:val="left" w:pos="398" w:leader="none"/>
              </w:tabs>
              <w:ind w:left="0" w:right="0" w:hanging="0"/>
              <w:rPr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tabs>
                <w:tab w:val="left" w:pos="398" w:leader="none"/>
              </w:tabs>
              <w:ind w:left="0" w:right="0" w:hanging="0"/>
              <w:rPr/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tabs>
                <w:tab w:val="left" w:pos="398" w:leader="none"/>
              </w:tabs>
              <w:ind w:left="0" w:right="0" w:hanging="0"/>
              <w:rPr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tabs>
                <w:tab w:val="left" w:pos="398" w:leader="none"/>
              </w:tabs>
              <w:ind w:left="0" w:right="0" w:hanging="0"/>
              <w:rPr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1)</w:t>
            </w:r>
            <w:r>
              <w:rPr>
                <w:sz w:val="16"/>
                <w:szCs w:val="16"/>
              </w:rPr>
              <w:t>Жил</w:t>
            </w:r>
            <w:r>
              <w:rPr>
                <w:sz w:val="16"/>
                <w:szCs w:val="16"/>
              </w:rPr>
              <w:t>ой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дом</w:t>
            </w:r>
          </w:p>
          <w:p>
            <w:pPr>
              <w:pStyle w:val="Normal"/>
              <w:rPr/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77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38,6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79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Россия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sz w:val="16"/>
                <w:szCs w:val="16"/>
              </w:rPr>
              <w:t>Россия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/>
            </w:r>
          </w:p>
        </w:tc>
      </w:tr>
      <w:tr>
        <w:trPr/>
        <w:tc>
          <w:tcPr>
            <w:tcW w:w="1907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ConsPlusNormal"/>
              <w:widowControl/>
              <w:snapToGrid w:val="false"/>
              <w:spacing w:lineRule="auto" w:line="276"/>
              <w:ind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77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79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>
        <w:trPr/>
        <w:tc>
          <w:tcPr>
            <w:tcW w:w="1907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</w:t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ребенок (без указания</w:t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фамилии, имени,</w:t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отчества, даты</w:t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рождения адреса и </w:t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иных персональных</w:t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данных)</w:t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77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79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6307d1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b273c0"/>
    <w:pPr>
      <w:widowControl w:val="false"/>
      <w:suppressAutoHyphens w:val="tru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4"/>
      <w:szCs w:val="20"/>
      <w:lang w:eastAsia="ar-SA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6307d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Application>LibreOffice/6.0.4.2$Windows_x86 LibreOffice_project/9b0d9b32d5dcda91d2f1a96dc04c645c450872bf</Application>
  <Pages>2</Pages>
  <Words>208</Words>
  <Characters>1413</Characters>
  <CharactersWithSpaces>1555</CharactersWithSpaces>
  <Paragraphs>105</Paragraphs>
  <Company>BNekl SA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2014-04-30T08:12:00Z</dcterms:created>
  <dc:creator>Coomp</dc:creator>
  <dc:description/>
  <dc:language>ru-RU</dc:language>
  <cp:lastModifiedBy/>
  <dcterms:modified xsi:type="dcterms:W3CDTF">2022-05-11T09:59:07Z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BNekl SA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