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4E" w:rsidRDefault="00777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Чек-лист для осуществления проверки органами государственной власти и органами местного самоуправления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XML</w:t>
      </w:r>
      <w:r>
        <w:rPr>
          <w:rFonts w:ascii="Times New Roman" w:hAnsi="Times New Roman"/>
          <w:b/>
          <w:bCs/>
          <w:sz w:val="28"/>
          <w:szCs w:val="28"/>
        </w:rPr>
        <w:t xml:space="preserve">-документов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в отношении населенных пунктов и территориальных зон, необходимых для внесения в Единый государственный реестр недвижимости (ЕГРН) соответствующих сведений.</w:t>
      </w:r>
    </w:p>
    <w:p w:rsidR="0098354E" w:rsidRDefault="0098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направлением в филиал ФГБУ «ФКП Росреестра» документов для внесения сведений в Единый государственный реестр недвижимости (ЕГРН) о границах населенных пунктов (НП) и территориальных зон (ТЗ) уполномоченным органам государственной власти или органам местного самоуправления необходимо провести проверк</w:t>
      </w:r>
      <w:r w:rsidR="002C0CB2">
        <w:rPr>
          <w:rFonts w:ascii="Times New Roman" w:hAnsi="Times New Roman"/>
          <w:sz w:val="28"/>
          <w:szCs w:val="28"/>
        </w:rPr>
        <w:t xml:space="preserve">у </w:t>
      </w:r>
      <w:r w:rsidR="002C0CB2">
        <w:rPr>
          <w:rFonts w:ascii="Times New Roman" w:hAnsi="Times New Roman"/>
          <w:sz w:val="28"/>
          <w:szCs w:val="28"/>
        </w:rPr>
        <w:t>документов</w:t>
      </w:r>
      <w:r w:rsidR="002C0CB2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2C0CB2">
        <w:rPr>
          <w:rFonts w:ascii="Times New Roman" w:hAnsi="Times New Roman"/>
          <w:sz w:val="28"/>
          <w:szCs w:val="28"/>
        </w:rPr>
        <w:t>следующи</w:t>
      </w:r>
      <w:r w:rsidR="002C0CB2">
        <w:rPr>
          <w:rFonts w:ascii="Times New Roman" w:hAnsi="Times New Roman"/>
          <w:sz w:val="28"/>
          <w:szCs w:val="28"/>
        </w:rPr>
        <w:t>м направлениям</w:t>
      </w:r>
      <w:r>
        <w:rPr>
          <w:rFonts w:ascii="Times New Roman" w:hAnsi="Times New Roman"/>
          <w:sz w:val="28"/>
          <w:szCs w:val="28"/>
        </w:rPr>
        <w:t>:</w:t>
      </w:r>
    </w:p>
    <w:p w:rsidR="0098354E" w:rsidRDefault="009835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1. Проверить формат пакета документов: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Пакет документов должен быть запакован в архив формата </w:t>
      </w:r>
      <w:r>
        <w:rPr>
          <w:rFonts w:ascii="Times New Roman" w:hAnsi="Times New Roman"/>
          <w:b/>
          <w:bCs/>
          <w:sz w:val="28"/>
          <w:szCs w:val="28"/>
        </w:rPr>
        <w:t xml:space="preserve">ZIP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(не допускаются форматы: </w:t>
      </w:r>
      <w:r>
        <w:rPr>
          <w:rFonts w:ascii="Times New Roman" w:hAnsi="Times New Roman"/>
          <w:b/>
          <w:bCs/>
          <w:sz w:val="28"/>
          <w:szCs w:val="28"/>
        </w:rPr>
        <w:t>RAR, 7z</w:t>
      </w:r>
      <w:r>
        <w:rPr>
          <w:rFonts w:ascii="Times New Roman" w:hAnsi="Times New Roman"/>
          <w:sz w:val="28"/>
          <w:szCs w:val="28"/>
        </w:rPr>
        <w:t>).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2. Проверить наименование пакета документов: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Имя ZIP-архива, сформированного для внесения в ЕГРН сведений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 границах НП, ТЗ, имеет вид: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BoundToGKN_*.zip </w:t>
      </w:r>
      <w:r>
        <w:rPr>
          <w:rFonts w:ascii="Times New Roman" w:hAnsi="Times New Roman"/>
          <w:sz w:val="28"/>
          <w:szCs w:val="28"/>
        </w:rPr>
        <w:t>(для НП);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ZoneToGKN_*.zip </w:t>
      </w:r>
      <w:r>
        <w:rPr>
          <w:rFonts w:ascii="Times New Roman" w:hAnsi="Times New Roman"/>
          <w:sz w:val="28"/>
          <w:szCs w:val="28"/>
        </w:rPr>
        <w:t xml:space="preserve">(для ТЗ), где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* </w:t>
      </w:r>
      <w:r>
        <w:rPr>
          <w:rFonts w:ascii="Times New Roman" w:hAnsi="Times New Roman"/>
          <w:i/>
          <w:iCs/>
          <w:sz w:val="28"/>
          <w:szCs w:val="28"/>
        </w:rPr>
        <w:t>– уникальный набор символов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3. Проверить комплектность пакета документов: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в ZIP-архиве </w:t>
      </w:r>
      <w:r>
        <w:rPr>
          <w:rFonts w:ascii="Times New Roman" w:hAnsi="Times New Roman"/>
          <w:i/>
          <w:iCs/>
          <w:sz w:val="28"/>
          <w:szCs w:val="28"/>
        </w:rPr>
        <w:t>всех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документов в </w:t>
      </w:r>
      <w:r>
        <w:rPr>
          <w:rFonts w:ascii="Times New Roman" w:hAnsi="Times New Roman"/>
          <w:i/>
          <w:iCs/>
          <w:sz w:val="28"/>
          <w:szCs w:val="28"/>
        </w:rPr>
        <w:t>полном объеме</w:t>
      </w:r>
      <w:r>
        <w:rPr>
          <w:rFonts w:ascii="Times New Roman" w:hAnsi="Times New Roman"/>
          <w:sz w:val="28"/>
          <w:szCs w:val="28"/>
        </w:rPr>
        <w:t>, предусмотренных Законом № 218-ФЗ, Правилами № 1532, Приказом № П/369: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 xml:space="preserve">PDF-образ решения </w:t>
      </w:r>
      <w:r>
        <w:rPr>
          <w:rFonts w:ascii="Times New Roman" w:hAnsi="Times New Roman"/>
          <w:sz w:val="28"/>
          <w:szCs w:val="28"/>
        </w:rPr>
        <w:t xml:space="preserve">уполномоченного органа об утверждении генерального плана (для НП), об утверждении правил землепользования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застройки (для ТЗ);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 xml:space="preserve">PDF-образ графического описания </w:t>
      </w:r>
      <w:r>
        <w:rPr>
          <w:rFonts w:ascii="Times New Roman" w:hAnsi="Times New Roman"/>
          <w:sz w:val="28"/>
          <w:szCs w:val="28"/>
        </w:rPr>
        <w:t xml:space="preserve">местоположения границ НП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или ТЗ (Раздел 4 графического описания в формате PDF);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XML-файла </w:t>
      </w:r>
      <w:r>
        <w:rPr>
          <w:rFonts w:ascii="Times New Roman" w:hAnsi="Times New Roman"/>
          <w:b/>
          <w:bCs/>
          <w:sz w:val="28"/>
          <w:szCs w:val="28"/>
        </w:rPr>
        <w:t xml:space="preserve">MapPlan_*.xml </w:t>
      </w:r>
      <w:r>
        <w:rPr>
          <w:rFonts w:ascii="Times New Roman" w:hAnsi="Times New Roman"/>
          <w:sz w:val="28"/>
          <w:szCs w:val="28"/>
        </w:rPr>
        <w:t>(для НП и ТЗ);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XML-файла </w:t>
      </w:r>
      <w:r>
        <w:rPr>
          <w:rFonts w:ascii="Times New Roman" w:hAnsi="Times New Roman"/>
          <w:b/>
          <w:bCs/>
          <w:sz w:val="28"/>
          <w:szCs w:val="28"/>
        </w:rPr>
        <w:t xml:space="preserve">BoundToGKN_*.xml </w:t>
      </w:r>
      <w:r>
        <w:rPr>
          <w:rFonts w:ascii="Times New Roman" w:hAnsi="Times New Roman"/>
          <w:sz w:val="28"/>
          <w:szCs w:val="28"/>
        </w:rPr>
        <w:t xml:space="preserve">(для НП), </w:t>
      </w:r>
      <w:r>
        <w:rPr>
          <w:rFonts w:ascii="Times New Roman" w:hAnsi="Times New Roman"/>
          <w:b/>
          <w:bCs/>
          <w:sz w:val="28"/>
          <w:szCs w:val="28"/>
        </w:rPr>
        <w:t xml:space="preserve">ZoneToGKN_*.xml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(для ТЗ) (При формировании </w:t>
      </w:r>
      <w:proofErr w:type="spellStart"/>
      <w:r>
        <w:rPr>
          <w:rFonts w:ascii="Times New Roman" w:hAnsi="Times New Roman"/>
          <w:sz w:val="28"/>
          <w:szCs w:val="28"/>
        </w:rPr>
        <w:t>Zip</w:t>
      </w:r>
      <w:proofErr w:type="spellEnd"/>
      <w:r>
        <w:rPr>
          <w:rFonts w:ascii="Times New Roman" w:hAnsi="Times New Roman"/>
          <w:sz w:val="28"/>
          <w:szCs w:val="28"/>
        </w:rPr>
        <w:t>-архива XML-документ решения (акта) органа местного самоуправления (BoundToGKN_</w:t>
      </w:r>
      <w:r>
        <w:rPr>
          <w:rFonts w:ascii="Times New Roman" w:hAnsi="Times New Roman"/>
          <w:b/>
          <w:bCs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.xml (для НП), ZoneToGKN_*.xml (для ТЗ) должен располагаться обязательно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корневом каталоге архива).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Пример формирования </w:t>
      </w:r>
      <w:proofErr w:type="spellStart"/>
      <w:r>
        <w:rPr>
          <w:rFonts w:ascii="Times New Roman" w:hAnsi="Times New Roman"/>
          <w:i/>
          <w:iCs/>
          <w:sz w:val="28"/>
          <w:szCs w:val="28"/>
          <w:u w:val="single"/>
        </w:rPr>
        <w:t>Zip</w:t>
      </w:r>
      <w:proofErr w:type="spellEnd"/>
      <w:r>
        <w:rPr>
          <w:rFonts w:ascii="Times New Roman" w:hAnsi="Times New Roman"/>
          <w:i/>
          <w:iCs/>
          <w:sz w:val="28"/>
          <w:szCs w:val="28"/>
          <w:u w:val="single"/>
        </w:rPr>
        <w:t>-архива в Приложении 1.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4. Проверить заполнение обязательных элементов в XML-файлах BoundToGKN_*.xml (для НП), ZoneToGKN_*.xml (для ТЗ).</w:t>
      </w:r>
    </w:p>
    <w:p w:rsidR="00AC48C4" w:rsidRDefault="00AC48C4">
      <w:pPr>
        <w:spacing w:after="0"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Пример заполнения обязательных элементов в Приложени</w:t>
      </w:r>
      <w:r w:rsidR="00C80B68">
        <w:rPr>
          <w:rFonts w:ascii="Times New Roman" w:hAnsi="Times New Roman"/>
          <w:i/>
          <w:iCs/>
          <w:sz w:val="28"/>
          <w:szCs w:val="28"/>
          <w:u w:val="single"/>
        </w:rPr>
        <w:t>ях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2</w:t>
      </w:r>
      <w:r w:rsidR="00B57731">
        <w:rPr>
          <w:rFonts w:ascii="Times New Roman" w:hAnsi="Times New Roman"/>
          <w:i/>
          <w:iCs/>
          <w:sz w:val="28"/>
          <w:szCs w:val="28"/>
          <w:u w:val="single"/>
        </w:rPr>
        <w:t>, 3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C48C4" w:rsidRDefault="00AC48C4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5. Проверить PDF-образ графического описания местоположения границ НП и ТЗ</w:t>
      </w:r>
      <w:r w:rsidR="006216DF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на предмет:</w:t>
      </w:r>
    </w:p>
    <w:p w:rsidR="004C44A3" w:rsidRDefault="007779F2" w:rsidP="006216D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соответствия </w:t>
      </w:r>
      <w:r w:rsidR="00154804">
        <w:rPr>
          <w:rFonts w:ascii="Times New Roman" w:hAnsi="Times New Roman"/>
          <w:sz w:val="28"/>
          <w:szCs w:val="28"/>
        </w:rPr>
        <w:t>требованиям Приказ</w:t>
      </w:r>
      <w:r w:rsidR="004C44A3">
        <w:rPr>
          <w:rFonts w:ascii="Times New Roman" w:hAnsi="Times New Roman"/>
          <w:sz w:val="28"/>
          <w:szCs w:val="28"/>
        </w:rPr>
        <w:t>а</w:t>
      </w:r>
      <w:r w:rsidR="00154804">
        <w:rPr>
          <w:rFonts w:ascii="Times New Roman" w:hAnsi="Times New Roman"/>
          <w:sz w:val="28"/>
          <w:szCs w:val="28"/>
        </w:rPr>
        <w:t xml:space="preserve"> № 650</w:t>
      </w:r>
      <w:r w:rsidR="00357E8A">
        <w:rPr>
          <w:rFonts w:ascii="Times New Roman" w:hAnsi="Times New Roman"/>
          <w:sz w:val="28"/>
          <w:szCs w:val="28"/>
        </w:rPr>
        <w:t xml:space="preserve">, </w:t>
      </w:r>
      <w:r w:rsidR="00EA4821">
        <w:rPr>
          <w:rFonts w:ascii="Times New Roman" w:hAnsi="Times New Roman"/>
          <w:sz w:val="28"/>
          <w:szCs w:val="28"/>
        </w:rPr>
        <w:t>включая</w:t>
      </w:r>
      <w:r w:rsidR="00357E8A">
        <w:rPr>
          <w:rFonts w:ascii="Times New Roman" w:hAnsi="Times New Roman"/>
          <w:sz w:val="28"/>
          <w:szCs w:val="28"/>
        </w:rPr>
        <w:t xml:space="preserve"> правильность оформления раздела 4 графического описания «План границ»</w:t>
      </w:r>
      <w:r w:rsidR="00AC48C4">
        <w:rPr>
          <w:rFonts w:ascii="Times New Roman" w:hAnsi="Times New Roman"/>
          <w:sz w:val="28"/>
          <w:szCs w:val="28"/>
        </w:rPr>
        <w:t>;</w:t>
      </w:r>
      <w:r w:rsidR="00154804">
        <w:rPr>
          <w:rFonts w:ascii="Times New Roman" w:hAnsi="Times New Roman"/>
          <w:sz w:val="28"/>
          <w:szCs w:val="28"/>
        </w:rPr>
        <w:t xml:space="preserve"> </w:t>
      </w:r>
    </w:p>
    <w:p w:rsidR="006216DF" w:rsidRDefault="006216DF" w:rsidP="006216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соответствия </w:t>
      </w:r>
      <w:r>
        <w:rPr>
          <w:rFonts w:ascii="Times New Roman" w:hAnsi="Times New Roman"/>
          <w:i/>
          <w:iCs/>
          <w:sz w:val="28"/>
          <w:szCs w:val="28"/>
        </w:rPr>
        <w:t>конфигурации</w:t>
      </w:r>
      <w:r>
        <w:rPr>
          <w:rFonts w:ascii="Times New Roman" w:hAnsi="Times New Roman"/>
          <w:sz w:val="28"/>
          <w:szCs w:val="28"/>
        </w:rPr>
        <w:t xml:space="preserve"> границы ТЗ, </w:t>
      </w:r>
      <w:r w:rsidR="001C77C4">
        <w:rPr>
          <w:rFonts w:ascii="Times New Roman" w:hAnsi="Times New Roman"/>
          <w:sz w:val="28"/>
          <w:szCs w:val="28"/>
        </w:rPr>
        <w:t>НП</w:t>
      </w:r>
      <w:r w:rsidR="004C44A3">
        <w:rPr>
          <w:rFonts w:ascii="Times New Roman" w:hAnsi="Times New Roman"/>
          <w:sz w:val="28"/>
          <w:szCs w:val="28"/>
        </w:rPr>
        <w:t>,</w:t>
      </w:r>
      <w:r w:rsidR="001C77C4">
        <w:rPr>
          <w:rFonts w:ascii="Times New Roman" w:hAnsi="Times New Roman"/>
          <w:sz w:val="28"/>
          <w:szCs w:val="28"/>
        </w:rPr>
        <w:t xml:space="preserve"> отображенной на Плане границ</w:t>
      </w:r>
      <w:r w:rsidR="00C80B68">
        <w:rPr>
          <w:rFonts w:ascii="Times New Roman" w:hAnsi="Times New Roman"/>
          <w:sz w:val="28"/>
          <w:szCs w:val="28"/>
        </w:rPr>
        <w:t xml:space="preserve"> (Раздел 4 графического описания)</w:t>
      </w:r>
      <w:r w:rsidR="001C77C4">
        <w:rPr>
          <w:rFonts w:ascii="Times New Roman" w:hAnsi="Times New Roman"/>
          <w:sz w:val="28"/>
          <w:szCs w:val="28"/>
        </w:rPr>
        <w:t xml:space="preserve">, конфигурации таких границ, содержащейся в </w:t>
      </w:r>
      <w:r>
        <w:rPr>
          <w:rFonts w:ascii="Times New Roman" w:hAnsi="Times New Roman"/>
          <w:sz w:val="28"/>
          <w:szCs w:val="28"/>
        </w:rPr>
        <w:t>утвержденных правила</w:t>
      </w:r>
      <w:r w:rsidR="001C77C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1C77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C77C4">
        <w:rPr>
          <w:rFonts w:ascii="Times New Roman" w:hAnsi="Times New Roman"/>
          <w:sz w:val="28"/>
          <w:szCs w:val="28"/>
        </w:rPr>
        <w:t xml:space="preserve">генеральном плане, </w:t>
      </w:r>
      <w:r>
        <w:rPr>
          <w:rFonts w:ascii="Times New Roman" w:hAnsi="Times New Roman"/>
          <w:sz w:val="28"/>
          <w:szCs w:val="28"/>
        </w:rPr>
        <w:t>соответственн</w:t>
      </w:r>
      <w:r w:rsidR="001C77C4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354E" w:rsidRDefault="001548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6</w:t>
      </w:r>
      <w:r w:rsidR="007779F2">
        <w:rPr>
          <w:rFonts w:ascii="Times New Roman" w:hAnsi="Times New Roman"/>
          <w:b/>
          <w:bCs/>
          <w:sz w:val="28"/>
          <w:szCs w:val="28"/>
          <w:u w:val="single"/>
        </w:rPr>
        <w:t>. Проверить количество контуров ТЗ на предмет соответствия</w:t>
      </w:r>
      <w:r w:rsidR="004C44A3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="007779F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количеству контуров такой ТЗ, отображенной на карте градостроительного зонирования</w:t>
      </w:r>
      <w:r w:rsidR="00154804">
        <w:rPr>
          <w:rFonts w:ascii="Times New Roman" w:hAnsi="Times New Roman"/>
          <w:sz w:val="28"/>
          <w:szCs w:val="28"/>
        </w:rPr>
        <w:t>,</w:t>
      </w:r>
      <w:r w:rsidR="00154804" w:rsidRPr="00154804">
        <w:rPr>
          <w:rFonts w:ascii="Times New Roman" w:hAnsi="Times New Roman"/>
          <w:sz w:val="28"/>
          <w:szCs w:val="28"/>
        </w:rPr>
        <w:t xml:space="preserve"> </w:t>
      </w:r>
      <w:r w:rsidR="00154804">
        <w:rPr>
          <w:rFonts w:ascii="Times New Roman" w:hAnsi="Times New Roman"/>
          <w:sz w:val="28"/>
          <w:szCs w:val="28"/>
        </w:rPr>
        <w:t>исключив случаи включения в границы ТЗ контуров другой ТЗ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8354E" w:rsidRDefault="001548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 w:rsidR="007779F2">
        <w:rPr>
          <w:rFonts w:ascii="Times New Roman" w:hAnsi="Times New Roman"/>
          <w:b/>
          <w:bCs/>
          <w:sz w:val="28"/>
          <w:szCs w:val="28"/>
          <w:u w:val="single"/>
        </w:rPr>
        <w:t xml:space="preserve">. Исключить случаи подготовки отдельного пакета документов </w:t>
      </w:r>
      <w:r w:rsidR="007779F2">
        <w:rPr>
          <w:rFonts w:ascii="Arial Unicode MS" w:eastAsia="Arial Unicode MS" w:hAnsi="Arial Unicode MS" w:cs="Arial Unicode MS"/>
          <w:sz w:val="28"/>
          <w:szCs w:val="28"/>
          <w:u w:val="single"/>
        </w:rPr>
        <w:br/>
      </w:r>
      <w:r w:rsidR="007779F2">
        <w:rPr>
          <w:rFonts w:ascii="Times New Roman" w:hAnsi="Times New Roman"/>
          <w:b/>
          <w:bCs/>
          <w:sz w:val="28"/>
          <w:szCs w:val="28"/>
          <w:u w:val="single"/>
        </w:rPr>
        <w:t xml:space="preserve">на </w:t>
      </w:r>
      <w:proofErr w:type="gramStart"/>
      <w:r w:rsidR="006756B8">
        <w:rPr>
          <w:rFonts w:ascii="Times New Roman" w:hAnsi="Times New Roman"/>
          <w:b/>
          <w:bCs/>
          <w:sz w:val="28"/>
          <w:szCs w:val="28"/>
          <w:u w:val="single"/>
        </w:rPr>
        <w:t xml:space="preserve">каждый  </w:t>
      </w:r>
      <w:r w:rsidR="007779F2">
        <w:rPr>
          <w:rFonts w:ascii="Times New Roman" w:hAnsi="Times New Roman"/>
          <w:b/>
          <w:bCs/>
          <w:sz w:val="28"/>
          <w:szCs w:val="28"/>
          <w:u w:val="single"/>
        </w:rPr>
        <w:t>контур</w:t>
      </w:r>
      <w:proofErr w:type="gramEnd"/>
      <w:r w:rsidR="007779F2">
        <w:rPr>
          <w:rFonts w:ascii="Times New Roman" w:hAnsi="Times New Roman"/>
          <w:b/>
          <w:bCs/>
          <w:sz w:val="28"/>
          <w:szCs w:val="28"/>
          <w:u w:val="single"/>
        </w:rPr>
        <w:t xml:space="preserve"> многоконтурной ТЗ в </w:t>
      </w:r>
      <w:r w:rsidR="006756B8">
        <w:rPr>
          <w:rFonts w:ascii="Times New Roman" w:hAnsi="Times New Roman"/>
          <w:b/>
          <w:bCs/>
          <w:sz w:val="28"/>
          <w:szCs w:val="28"/>
          <w:u w:val="single"/>
        </w:rPr>
        <w:t xml:space="preserve">качестве </w:t>
      </w:r>
      <w:r w:rsidR="007779F2">
        <w:rPr>
          <w:rFonts w:ascii="Times New Roman" w:hAnsi="Times New Roman"/>
          <w:b/>
          <w:bCs/>
          <w:sz w:val="28"/>
          <w:szCs w:val="28"/>
          <w:u w:val="single"/>
        </w:rPr>
        <w:t>самостоятельных объектов</w:t>
      </w:r>
      <w:r w:rsidR="006216DF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7779F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98354E" w:rsidRDefault="001548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 w:rsidR="007779F2">
        <w:rPr>
          <w:rFonts w:ascii="Times New Roman" w:hAnsi="Times New Roman"/>
          <w:b/>
          <w:bCs/>
          <w:sz w:val="28"/>
          <w:szCs w:val="28"/>
          <w:u w:val="single"/>
        </w:rPr>
        <w:t xml:space="preserve">. Обеспечить направление </w:t>
      </w:r>
      <w:r w:rsidR="007779F2" w:rsidRPr="00AC48C4">
        <w:rPr>
          <w:rFonts w:ascii="Times New Roman" w:hAnsi="Times New Roman"/>
          <w:b/>
          <w:bCs/>
          <w:sz w:val="28"/>
          <w:szCs w:val="28"/>
          <w:u w:val="single"/>
        </w:rPr>
        <w:t>документов надлежащим</w:t>
      </w:r>
      <w:r w:rsidR="007779F2">
        <w:rPr>
          <w:rFonts w:ascii="Times New Roman" w:hAnsi="Times New Roman"/>
          <w:b/>
          <w:bCs/>
          <w:sz w:val="28"/>
          <w:szCs w:val="28"/>
          <w:u w:val="single"/>
        </w:rPr>
        <w:t xml:space="preserve"> органом: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сопроводительное письмо к документам, необходимым для внесения </w:t>
      </w:r>
      <w:r w:rsidR="00AC48C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ЕГРН сведений о границах НП, ТЗ, оформляется на бланке органа местного самоуправления (Собрания депутатов муниципального района, городского округа/ Совета депутатов поселения), принявшего решение об установлении или изменении границ НП/об утверждении (изменении) правил землепользования и застройки (не на бланке, </w:t>
      </w:r>
      <w:r>
        <w:rPr>
          <w:rFonts w:ascii="Times New Roman" w:hAnsi="Times New Roman"/>
          <w:i/>
          <w:iCs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>, Администрации соответствующего поселения, муниципального района, городского округа).</w:t>
      </w:r>
    </w:p>
    <w:p w:rsidR="0098354E" w:rsidRDefault="009835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Используемые сокращения: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Закон № 218-ФЗ</w:t>
      </w:r>
      <w:r>
        <w:rPr>
          <w:rFonts w:ascii="Times New Roman" w:hAnsi="Times New Roman"/>
          <w:sz w:val="28"/>
          <w:szCs w:val="28"/>
        </w:rPr>
        <w:t xml:space="preserve"> – Федеральный закон от 13.07.2015 № 218-ФЗ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 государственной регистрации недвижимости»;</w:t>
      </w:r>
    </w:p>
    <w:p w:rsidR="0098354E" w:rsidRDefault="007779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Правила № 1532</w:t>
      </w:r>
      <w:r>
        <w:rPr>
          <w:rFonts w:ascii="Times New Roman" w:hAnsi="Times New Roman"/>
          <w:sz w:val="28"/>
          <w:szCs w:val="28"/>
        </w:rPr>
        <w:t xml:space="preserve"> – Правилами предоставления документов, направляемых или предоставляемых в соответствии с частями 1, 3 - 13.3, 15, 15(1), 15.2 статьи 32 Закона № 218-ФЗ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ЕГРН, утвержденные постановлением Правительства Российской Федерации от 31.12.2015 № 1532; </w:t>
      </w:r>
    </w:p>
    <w:p w:rsidR="00154804" w:rsidRDefault="007779F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Приказ № П/369</w:t>
      </w:r>
      <w:r>
        <w:rPr>
          <w:rFonts w:ascii="Times New Roman" w:hAnsi="Times New Roman"/>
          <w:sz w:val="28"/>
          <w:szCs w:val="28"/>
        </w:rPr>
        <w:t xml:space="preserve"> – Приказ Росреестра от 01.08.2014 № П/369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 реализации информационного взаимодействия при ведении государственного кадастра недвижимости в электронном вид» (в редакции приказа Росреестра от 15.09.2016 № П/0465)</w:t>
      </w:r>
      <w:r w:rsidR="00154804">
        <w:rPr>
          <w:rFonts w:ascii="Times New Roman" w:hAnsi="Times New Roman"/>
          <w:sz w:val="28"/>
          <w:szCs w:val="28"/>
        </w:rPr>
        <w:t>;</w:t>
      </w:r>
    </w:p>
    <w:p w:rsidR="0098354E" w:rsidRDefault="00154804" w:rsidP="00154804">
      <w:pPr>
        <w:spacing w:after="0" w:line="276" w:lineRule="auto"/>
        <w:ind w:firstLine="709"/>
        <w:jc w:val="both"/>
      </w:pPr>
      <w:r w:rsidRPr="00AC48C4">
        <w:rPr>
          <w:rFonts w:ascii="Times New Roman" w:hAnsi="Times New Roman"/>
          <w:i/>
          <w:sz w:val="28"/>
          <w:szCs w:val="28"/>
        </w:rPr>
        <w:lastRenderedPageBreak/>
        <w:t>Приказ № 650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54804">
        <w:rPr>
          <w:rFonts w:ascii="Times New Roman" w:hAnsi="Times New Roman"/>
          <w:sz w:val="28"/>
          <w:szCs w:val="28"/>
        </w:rPr>
        <w:t xml:space="preserve">Приказ Минэкономразвития России от 23.11.2018 </w:t>
      </w:r>
      <w:r>
        <w:rPr>
          <w:rFonts w:ascii="Times New Roman" w:hAnsi="Times New Roman"/>
          <w:sz w:val="28"/>
          <w:szCs w:val="28"/>
        </w:rPr>
        <w:t>№</w:t>
      </w:r>
      <w:r w:rsidRPr="00154804">
        <w:rPr>
          <w:rFonts w:ascii="Times New Roman" w:hAnsi="Times New Roman"/>
          <w:sz w:val="28"/>
          <w:szCs w:val="28"/>
        </w:rPr>
        <w:t xml:space="preserve"> 650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54804">
        <w:rPr>
          <w:rFonts w:ascii="Times New Roman" w:hAnsi="Times New Roman"/>
          <w:sz w:val="28"/>
          <w:szCs w:val="28"/>
        </w:rPr>
        <w:t>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 марта 2016 г. N 163 и от 4 мая 2018 г. N 236</w:t>
      </w:r>
      <w:r>
        <w:rPr>
          <w:rFonts w:ascii="Times New Roman" w:hAnsi="Times New Roman"/>
          <w:sz w:val="28"/>
          <w:szCs w:val="28"/>
        </w:rPr>
        <w:t>»</w:t>
      </w:r>
      <w:r w:rsidR="00AC48C4">
        <w:rPr>
          <w:rFonts w:ascii="Times New Roman" w:hAnsi="Times New Roman"/>
          <w:sz w:val="28"/>
          <w:szCs w:val="28"/>
        </w:rPr>
        <w:t>.</w:t>
      </w:r>
      <w:r w:rsidR="007779F2">
        <w:rPr>
          <w:rFonts w:ascii="Times New Roman" w:hAnsi="Times New Roman"/>
          <w:sz w:val="28"/>
          <w:szCs w:val="28"/>
        </w:rPr>
        <w:t xml:space="preserve"> </w:t>
      </w:r>
    </w:p>
    <w:sectPr w:rsidR="0098354E" w:rsidSect="00360E52">
      <w:headerReference w:type="default" r:id="rId6"/>
      <w:pgSz w:w="11900" w:h="16840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40C" w:rsidRDefault="0044740C">
      <w:pPr>
        <w:spacing w:after="0" w:line="240" w:lineRule="auto"/>
      </w:pPr>
      <w:r>
        <w:separator/>
      </w:r>
    </w:p>
  </w:endnote>
  <w:endnote w:type="continuationSeparator" w:id="0">
    <w:p w:rsidR="0044740C" w:rsidRDefault="0044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40C" w:rsidRDefault="0044740C">
      <w:pPr>
        <w:spacing w:after="0" w:line="240" w:lineRule="auto"/>
      </w:pPr>
      <w:r>
        <w:separator/>
      </w:r>
    </w:p>
  </w:footnote>
  <w:footnote w:type="continuationSeparator" w:id="0">
    <w:p w:rsidR="0044740C" w:rsidRDefault="00447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995148"/>
      <w:docPartObj>
        <w:docPartGallery w:val="Page Numbers (Top of Page)"/>
        <w:docPartUnique/>
      </w:docPartObj>
    </w:sdtPr>
    <w:sdtEndPr/>
    <w:sdtContent>
      <w:p w:rsidR="006A079B" w:rsidRDefault="006A07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CB2">
          <w:rPr>
            <w:noProof/>
          </w:rPr>
          <w:t>3</w:t>
        </w:r>
        <w:r>
          <w:fldChar w:fldCharType="end"/>
        </w:r>
      </w:p>
    </w:sdtContent>
  </w:sdt>
  <w:p w:rsidR="006A079B" w:rsidRDefault="006A079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4E"/>
    <w:rsid w:val="00154804"/>
    <w:rsid w:val="001746F3"/>
    <w:rsid w:val="001C77C4"/>
    <w:rsid w:val="002C0CB2"/>
    <w:rsid w:val="00357E8A"/>
    <w:rsid w:val="00360E52"/>
    <w:rsid w:val="003775F6"/>
    <w:rsid w:val="0044740C"/>
    <w:rsid w:val="004C44A3"/>
    <w:rsid w:val="004D53AD"/>
    <w:rsid w:val="006216DF"/>
    <w:rsid w:val="006756B8"/>
    <w:rsid w:val="0068169F"/>
    <w:rsid w:val="006A079B"/>
    <w:rsid w:val="006C182E"/>
    <w:rsid w:val="007779F2"/>
    <w:rsid w:val="00932B3B"/>
    <w:rsid w:val="00971D82"/>
    <w:rsid w:val="0098354E"/>
    <w:rsid w:val="00A62477"/>
    <w:rsid w:val="00AC48C4"/>
    <w:rsid w:val="00B57731"/>
    <w:rsid w:val="00C80B68"/>
    <w:rsid w:val="00CF0A0C"/>
    <w:rsid w:val="00D26A27"/>
    <w:rsid w:val="00EA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8028D-3D8A-4400-B930-969347B1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4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04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7">
    <w:name w:val="header"/>
    <w:basedOn w:val="a"/>
    <w:link w:val="a8"/>
    <w:uiPriority w:val="99"/>
    <w:unhideWhenUsed/>
    <w:rsid w:val="006A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079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footer"/>
    <w:basedOn w:val="a"/>
    <w:link w:val="aa"/>
    <w:uiPriority w:val="99"/>
    <w:unhideWhenUsed/>
    <w:rsid w:val="006A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079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Галина Евгеньевна</dc:creator>
  <cp:lastModifiedBy>Фокина Александра Владимировна</cp:lastModifiedBy>
  <cp:revision>9</cp:revision>
  <cp:lastPrinted>2022-03-10T11:06:00Z</cp:lastPrinted>
  <dcterms:created xsi:type="dcterms:W3CDTF">2022-02-24T06:06:00Z</dcterms:created>
  <dcterms:modified xsi:type="dcterms:W3CDTF">2022-03-10T11:21:00Z</dcterms:modified>
</cp:coreProperties>
</file>