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об исполнении плана  реализации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в Поляковском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9 месяцев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6 октября 2021 года</w:t>
      </w:r>
    </w:p>
    <w:p>
      <w:pPr>
        <w:pStyle w:val="Normal"/>
        <w:spacing w:lineRule="auto" w:line="240" w:before="0"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поселение».</w:t>
      </w: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Поляковского сельского поселения от 12.10.2018г. № 104, ответственным исполнителем и участниками программы в 2021 году реализован комплекс мероприятий, в результате которых: </w:t>
      </w:r>
    </w:p>
    <w:p>
      <w:pPr>
        <w:pStyle w:val="Normal"/>
        <w:jc w:val="both"/>
        <w:rPr/>
      </w:pPr>
      <w:r>
        <w:rPr>
          <w:rStyle w:val="Fontstyle01"/>
        </w:rPr>
        <w:t>- активизирована антитеррористическая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>
      <w:pPr>
        <w:pStyle w:val="Normal"/>
        <w:jc w:val="both"/>
        <w:rPr/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активизирована работа по снижению нарушений на территории Поляковского сельского поселения;</w:t>
      </w:r>
    </w:p>
    <w:p>
      <w:pPr>
        <w:pStyle w:val="Normal"/>
        <w:jc w:val="both"/>
        <w:rPr/>
      </w:pPr>
      <w:r>
        <w:rPr>
          <w:rStyle w:val="Fontstyle01"/>
        </w:rPr>
        <w:t>- повысился уровень безопасности проживания граждан на территории Поляковского сельского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2021 г составляет 28,8 тыс. 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Фактическое освоение средств бюджета поселения по итогам  9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2021 года составило </w:t>
      </w:r>
      <w:r>
        <w:rPr>
          <w:rFonts w:ascii="Times New Roman" w:hAnsi="Times New Roman"/>
          <w:sz w:val="28"/>
          <w:szCs w:val="28"/>
        </w:rPr>
        <w:t>15,2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52,7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четыре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 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>Обеспечение общественного порядка.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 в Поляковском сельском поселении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3. </w:t>
      </w:r>
      <w:r>
        <w:rPr>
          <w:rFonts w:ascii="Times New Roman" w:hAnsi="Times New Roman"/>
          <w:sz w:val="28"/>
          <w:szCs w:val="28"/>
        </w:rPr>
        <w:t>Противодействие коррупции в Поляковском сельском поселении.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spacing w:val="-1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4. </w:t>
      </w:r>
      <w:r>
        <w:rPr>
          <w:rFonts w:ascii="Times New Roman" w:hAnsi="Times New Roman"/>
          <w:spacing w:val="-1"/>
          <w:sz w:val="28"/>
          <w:szCs w:val="28"/>
        </w:rPr>
        <w:t xml:space="preserve">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обороту.</w:t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Подпрограмма «Обеспечение общественного порядка»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1 «Обеспечение общественного порядка»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«Обеспечение общественного порядка»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-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Ведение пропаганды среди населения, об  обеспечении охраны общественного порядка- расходы бюджета поселения не предусмотрены. Основное мероприятие подпрограммы 1 реализуются в течение </w:t>
      </w:r>
      <w:r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2 «Профилактика экстремизма и терроризма в Поляковском сельском поселении»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 9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2021 года на мероприятия по техническому обслуживанию автоматической охранной сигнализации здания  администрации Поляковского сельского поселения были израсходованы средства в сумме </w:t>
      </w:r>
      <w:r>
        <w:rPr>
          <w:rFonts w:ascii="Times New Roman" w:hAnsi="Times New Roman"/>
          <w:sz w:val="28"/>
          <w:szCs w:val="28"/>
        </w:rPr>
        <w:t xml:space="preserve">15,2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3 «Противодействие коррупции в Поляковском сельском поселении»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pacing w:val="-1"/>
          <w:sz w:val="28"/>
          <w:szCs w:val="28"/>
        </w:rPr>
        <w:t xml:space="preserve"> 4 «Комплексные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обороту»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 выполнены следующие мероприятия: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районных мероприятий;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общероссийской антинаркотической акции – «Сообщи где торгуют смертью»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реализации оперативно-профилактическая операция «Мак»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 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sz w:val="22"/>
          <w:szCs w:val="22"/>
        </w:rPr>
      </w:pPr>
      <w:bookmarkStart w:id="0" w:name="Par1326"/>
      <w:bookmarkEnd w:id="0"/>
      <w:r>
        <w:rPr>
          <w:rFonts w:cs="Times New Roman" w:ascii="Times New Roman" w:hAnsi="Times New Roman"/>
          <w:sz w:val="22"/>
          <w:szCs w:val="22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об исполнении плана реализации муниципальной программы Поляковского сельского поселения «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Обеспечение общественного порядка и противодействие терроризму, экстремизму,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коррупции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в Поляковском сельское поселение</w:t>
      </w:r>
      <w:r>
        <w:rPr>
          <w:rFonts w:cs="Times New Roman" w:ascii="Times New Roman" w:hAnsi="Times New Roman"/>
          <w:sz w:val="22"/>
          <w:szCs w:val="22"/>
        </w:rPr>
        <w:t>»  за 9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месяцев </w:t>
      </w:r>
      <w:r>
        <w:rPr>
          <w:rFonts w:cs="Times New Roman" w:ascii="Times New Roman" w:hAnsi="Times New Roman"/>
          <w:sz w:val="22"/>
          <w:szCs w:val="22"/>
        </w:rPr>
        <w:t xml:space="preserve"> 2021 г.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12"/>
                <w:szCs w:val="12"/>
              </w:rPr>
              <w:t>Ответственный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Результат </w:t>
            </w:r>
          </w:p>
          <w:p>
            <w:pPr>
              <w:pStyle w:val="ConsPlusCel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both"/>
              <w:rPr/>
            </w:pPr>
            <w:hyperlink w:anchor="Par1127">
              <w:r>
                <w:rPr>
                  <w:rStyle w:val="ListLabel2"/>
                  <w:sz w:val="12"/>
                  <w:szCs w:val="12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both"/>
              <w:rPr/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137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 w:val="false"/>
                <w:dstrike w:val="false"/>
                <w:sz w:val="21"/>
                <w:szCs w:val="21"/>
              </w:rPr>
            </w:pPr>
            <w:r>
              <w:rPr>
                <w:strike w:val="false"/>
                <w:dstrike w:val="false"/>
                <w:sz w:val="21"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Обеспечение общественного порядка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/>
                <w:sz w:val="21"/>
                <w:szCs w:val="21"/>
              </w:rPr>
            </w:pPr>
            <w:r>
              <w:rPr>
                <w:strike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Основное мероприятие 1.1. </w:t>
            </w:r>
            <w:r>
              <w:rPr>
                <w:sz w:val="21"/>
                <w:szCs w:val="21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/>
                <w:sz w:val="21"/>
                <w:szCs w:val="21"/>
              </w:rPr>
            </w:pPr>
            <w:r>
              <w:rPr>
                <w:strike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1"/>
                  <w:szCs w:val="21"/>
                </w:rPr>
                <w:t>&lt;3&gt;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количество проведенных мероприятий по защите жизни и здоровья граждан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2 «</w:t>
            </w:r>
            <w:r>
              <w:rPr>
                <w:rFonts w:ascii="Times New Roman" w:hAnsi="Times New Roman"/>
                <w:sz w:val="21"/>
                <w:szCs w:val="21"/>
              </w:rPr>
              <w:t>Профилактика экстремизма и терроризма в Поляковском сельском поселении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15,2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Мероприятие по монтажу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2.2.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15,2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7,6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2.3.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Мероприятия по замене вышедшего из строя жесткого диска видеорегистратора видеонаблюдения в здании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уровеня бдительности населения Поляковского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3 «</w:t>
            </w:r>
            <w:r>
              <w:rPr>
                <w:rFonts w:ascii="Times New Roman" w:hAnsi="Times New Roman"/>
                <w:sz w:val="21"/>
                <w:szCs w:val="21"/>
              </w:rPr>
              <w:t>Противодействие коррупции в Поляковском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3.1.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приобретению стенда «Противодействие коррупции»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антикоррупционного общественного мнения и нетерпимости к проявлениям коррупции;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совершенствование правового регулирования в сфере противодействия коррупции на территории  Поляковского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эффективной системы противодействия коррупции.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Подпрограмма 4 «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Комплексные меры </w:t>
            </w:r>
            <w:r>
              <w:rPr>
                <w:rFonts w:ascii="Times New Roman" w:hAnsi="Times New Roman"/>
                <w:sz w:val="21"/>
                <w:szCs w:val="21"/>
              </w:rPr>
              <w:t>противодействия злоупотреблению наркотиками и их незаконному обороту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4.1.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реализации районных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наркотиков;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Основное мероприятие 4.2.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 xml:space="preserve">Основное мероприятие 4.3.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Мероприятия по приобретению стенда «Нет наркотикам»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  <w:szCs w:val="21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  <w:shd w:fill="FFFFFF" w:val="clear"/>
              </w:rP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статей и информационных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негативного отношения к потреблению наркотиков.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01.01.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31.12.</w:t>
            </w:r>
          </w:p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bookmarkStart w:id="1" w:name="__DdeLink__5751_3957365471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bookmarkEnd w:id="1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1"/>
                <w:szCs w:val="21"/>
              </w:rPr>
              <w:t>15,2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&lt;1&gt;</w:t>
        </w:r>
      </w:hyperlink>
      <w:r>
        <w:rPr>
          <w:rFonts w:ascii="Times New Roman" w:hAnsi="Times New Roman"/>
          <w:sz w:val="14"/>
          <w:szCs w:val="1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&lt;2&gt;</w:t>
        </w:r>
      </w:hyperlink>
      <w:r>
        <w:rPr>
          <w:rFonts w:ascii="Times New Roman" w:hAnsi="Times New Roman"/>
          <w:sz w:val="14"/>
          <w:szCs w:val="1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&lt;3&gt;</w:t>
        </w:r>
      </w:hyperlink>
      <w:r>
        <w:rPr>
          <w:rFonts w:ascii="Times New Roman" w:hAnsi="Times New Roman"/>
          <w:sz w:val="14"/>
          <w:szCs w:val="14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&lt;4&gt;</w:t>
        </w:r>
      </w:hyperlink>
      <w:r>
        <w:rPr>
          <w:rFonts w:ascii="Times New Roman" w:hAnsi="Times New Roman"/>
          <w:sz w:val="14"/>
          <w:szCs w:val="14"/>
        </w:rPr>
        <w:t>В целяхоптимизации содержания информациив графе 2 допускается использование аббревиатурна примеросновное 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16ea0"/>
    <w:rPr>
      <w:b/>
      <w:bCs/>
    </w:rPr>
  </w:style>
  <w:style w:type="character" w:styleId="Fontstyle01" w:customStyle="1">
    <w:name w:val="fontstyle01"/>
    <w:basedOn w:val="DefaultParagraphFont"/>
    <w:qFormat/>
    <w:rsid w:val="00b16ea0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21"/>
      <w:szCs w:val="21"/>
    </w:rPr>
  </w:style>
  <w:style w:type="character" w:styleId="ListLabel8">
    <w:name w:val="ListLabel 8"/>
    <w:qFormat/>
    <w:rPr>
      <w:rFonts w:ascii="Times New Roman" w:hAnsi="Times New Roman"/>
      <w:sz w:val="14"/>
      <w:szCs w:val="14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1"/>
      <w:szCs w:val="21"/>
    </w:rPr>
  </w:style>
  <w:style w:type="character" w:styleId="ListLabel11">
    <w:name w:val="ListLabel 11"/>
    <w:qFormat/>
    <w:rPr>
      <w:rFonts w:ascii="Times New Roman" w:hAnsi="Times New Roman"/>
      <w:sz w:val="14"/>
      <w:szCs w:val="14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1"/>
      <w:szCs w:val="21"/>
    </w:rPr>
  </w:style>
  <w:style w:type="character" w:styleId="ListLabel14">
    <w:name w:val="ListLabel 14"/>
    <w:qFormat/>
    <w:rPr>
      <w:rFonts w:ascii="Times New Roman" w:hAnsi="Times New Roman"/>
      <w:sz w:val="14"/>
      <w:szCs w:val="14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1"/>
      <w:szCs w:val="21"/>
    </w:rPr>
  </w:style>
  <w:style w:type="character" w:styleId="ListLabel17">
    <w:name w:val="ListLabel 17"/>
    <w:qFormat/>
    <w:rPr>
      <w:rFonts w:ascii="Times New Roman" w:hAnsi="Times New Roman"/>
      <w:sz w:val="14"/>
      <w:szCs w:val="14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1"/>
      <w:szCs w:val="21"/>
    </w:rPr>
  </w:style>
  <w:style w:type="character" w:styleId="ListLabel20">
    <w:name w:val="ListLabel 20"/>
    <w:qFormat/>
    <w:rPr>
      <w:rFonts w:ascii="Times New Roman" w:hAnsi="Times New Roman"/>
      <w:sz w:val="14"/>
      <w:szCs w:val="14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1"/>
      <w:szCs w:val="21"/>
    </w:rPr>
  </w:style>
  <w:style w:type="character" w:styleId="ListLabel23">
    <w:name w:val="ListLabel 23"/>
    <w:qFormat/>
    <w:rPr>
      <w:rFonts w:ascii="Times New Roman" w:hAnsi="Times New Roman"/>
      <w:sz w:val="14"/>
      <w:szCs w:val="14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1"/>
      <w:szCs w:val="21"/>
    </w:rPr>
  </w:style>
  <w:style w:type="character" w:styleId="ListLabel26">
    <w:name w:val="ListLabel 26"/>
    <w:qFormat/>
    <w:rPr>
      <w:rFonts w:ascii="Times New Roman" w:hAnsi="Times New Roman"/>
      <w:sz w:val="14"/>
      <w:szCs w:val="14"/>
    </w:rPr>
  </w:style>
  <w:style w:type="character" w:styleId="ListLabel27">
    <w:name w:val="ListLabel 2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28">
    <w:name w:val="ListLabel 28"/>
    <w:qFormat/>
    <w:rPr>
      <w:rFonts w:ascii="Times New Roman" w:hAnsi="Times New Roman" w:cs="Times New Roman"/>
      <w:spacing w:val="-1"/>
      <w:kern w:val="2"/>
      <w:sz w:val="27"/>
      <w:szCs w:val="27"/>
    </w:rPr>
  </w:style>
  <w:style w:type="character" w:styleId="ListLabel29">
    <w:name w:val="ListLabel 29"/>
    <w:qFormat/>
    <w:rPr>
      <w:sz w:val="20"/>
      <w:szCs w:val="20"/>
    </w:rPr>
  </w:style>
  <w:style w:type="character" w:styleId="ListLabel30">
    <w:name w:val="ListLabel 30"/>
    <w:qFormat/>
    <w:rPr>
      <w:sz w:val="21"/>
      <w:szCs w:val="21"/>
    </w:rPr>
  </w:style>
  <w:style w:type="character" w:styleId="ListLabel31">
    <w:name w:val="ListLabel 31"/>
    <w:qFormat/>
    <w:rPr>
      <w:rFonts w:ascii="Times New Roman" w:hAnsi="Times New Roman"/>
      <w:sz w:val="14"/>
      <w:szCs w:val="14"/>
    </w:rPr>
  </w:style>
  <w:style w:type="character" w:styleId="ListLabel32">
    <w:name w:val="ListLabel 32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33">
    <w:name w:val="ListLabel 33"/>
    <w:qFormat/>
    <w:rPr>
      <w:rFonts w:ascii="Times New Roman" w:hAnsi="Times New Roman" w:cs="Times New Roman"/>
      <w:spacing w:val="-1"/>
      <w:kern w:val="2"/>
      <w:sz w:val="27"/>
      <w:szCs w:val="27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1"/>
      <w:szCs w:val="21"/>
    </w:rPr>
  </w:style>
  <w:style w:type="character" w:styleId="ListLabel36">
    <w:name w:val="ListLabel 36"/>
    <w:qFormat/>
    <w:rPr>
      <w:rFonts w:ascii="Times New Roman" w:hAnsi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69F-ED03-4C49-888B-79DC48E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LibreOffice/6.0.4.2$Windows_x86 LibreOffice_project/9b0d9b32d5dcda91d2f1a96dc04c645c450872bf</Application>
  <Pages>7</Pages>
  <Words>1193</Words>
  <Characters>9034</Characters>
  <CharactersWithSpaces>10171</CharactersWithSpaces>
  <Paragraphs>254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2020-10-06T13:30:08Z</cp:lastPrinted>
  <dcterms:modified xsi:type="dcterms:W3CDTF">2021-10-08T11:37:32Z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