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Отчет об исполнении плана реализации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системы»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за 9 месяцев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7"/>
          <w:szCs w:val="27"/>
        </w:rPr>
        <w:t>х. Красный Десант                                                                             6 октября 2021 года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является ответственным исполнителем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 утверждена постановлением Администрации Поляковского сельского поселения от 11.10.2019г. № 123.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ассигнований, предусмотренных муниципальной программой на 2021 год за счет средств бюджета Поляковского сельского поселения, составляет 1 426,8 тыс.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Фактическое освоение средств бюджета поселения по итогам 9 месяцев 2021 года составило 1197,3 тыс. рублей или 83,9% к годовым назначениям.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две подпрограммы:</w:t>
      </w:r>
    </w:p>
    <w:p>
      <w:pPr>
        <w:pStyle w:val="ConsPlusCell"/>
        <w:suppressAutoHyphens w:val="true"/>
        <w:ind w:firstLine="708"/>
        <w:jc w:val="both"/>
        <w:rPr/>
      </w:pP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1. </w:t>
      </w:r>
      <w:r>
        <w:rPr>
          <w:sz w:val="28"/>
          <w:szCs w:val="28"/>
        </w:rPr>
        <w:t>Развитие транспортной инфраструктуры Поляковского сельского поселения;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>
          <w:sz w:val="28"/>
          <w:szCs w:val="28"/>
        </w:rPr>
        <w:tab/>
        <w:tab/>
      </w: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2. </w:t>
      </w:r>
      <w:r>
        <w:rPr>
          <w:sz w:val="28"/>
          <w:szCs w:val="28"/>
        </w:rPr>
        <w:t>Повышение безопасности дорожного движения на территории Поляковского сельского поселения.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Подпрограмма «Развитие транспортной инфраструктуры Поляковского сельского поселения»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1 выполнены следующие мероприятия: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 работы по уличному ремонту автомобильных дорог общего пользования местного значения в границах поселения в сумме 1197,3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_DdeLink__538_2644506443"/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реализуются в течении 2021 года на постоянной основе.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«Повышение безопасности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движения на территории Поляковского сельского поселения 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2 «Повышение безопасности дорожного движения на территории Поляковского сельского поселения»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«Повышение безопасности дорожного движения на территории Поляковского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на 2021 год предусмотрено 185,5 тыс. рублей.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течении 2021 года на постоянной основе.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907" w:right="73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            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исполнении плана реализации муниципальной программы Поляковского сельского поселения </w:t>
      </w:r>
      <w:r>
        <w:rPr>
          <w:rFonts w:ascii="Times New Roman" w:hAnsi="Times New Roman"/>
          <w:sz w:val="28"/>
          <w:szCs w:val="28"/>
        </w:rPr>
        <w:t>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отчетный период 9 мес. 2021 г.</w:t>
      </w:r>
    </w:p>
    <w:tbl>
      <w:tblPr>
        <w:tblW w:w="16019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8"/>
        <w:gridCol w:w="2693"/>
        <w:gridCol w:w="2693"/>
        <w:gridCol w:w="2268"/>
        <w:gridCol w:w="993"/>
        <w:gridCol w:w="1416"/>
        <w:gridCol w:w="1479"/>
        <w:gridCol w:w="1418"/>
        <w:gridCol w:w="993"/>
        <w:gridCol w:w="17"/>
        <w:gridCol w:w="1479"/>
      </w:tblGrid>
      <w:tr>
        <w:trPr>
          <w:tblHeader w:val="true"/>
          <w:trHeight w:val="573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Факти-ческая дата начала</w:t>
              <w:br/>
              <w:t>реали-зации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  <w:p>
            <w:pPr>
              <w:pStyle w:val="ConsPlusCel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Cel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6"/>
                  <w:szCs w:val="26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TableParagraph"/>
              <w:widowControl w:val="false"/>
              <w:spacing w:lineRule="auto" w:line="240" w:before="0" w:after="200"/>
              <w:ind w:left="55" w:right="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транспорт- ной инфраструктуры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1197,3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44,0</w:t>
            </w:r>
          </w:p>
        </w:tc>
      </w:tr>
      <w:tr>
        <w:trPr>
          <w:trHeight w:val="26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сети</w:t>
            </w:r>
          </w:p>
          <w:p>
            <w:pPr>
              <w:pStyle w:val="TableParagraph"/>
              <w:spacing w:lineRule="exact" w:line="266" w:before="7" w:after="0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в полном объеме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1197,3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44,0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Поляковского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2. </w:t>
            </w:r>
          </w:p>
          <w:p>
            <w:pPr>
              <w:pStyle w:val="TableParagraph"/>
              <w:ind w:left="55"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</w:t>
            </w:r>
          </w:p>
          <w:p>
            <w:pPr>
              <w:pStyle w:val="TableParagraph"/>
              <w:widowControl w:val="false"/>
              <w:spacing w:lineRule="exact" w:line="207" w:before="0" w:after="200"/>
              <w:ind w:left="55" w:hanging="0"/>
              <w:rPr/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дорожного движения на территории Поляковского сельского поселения»»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31.12.2021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185,5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185,5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2.1. 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Осуществление полномочий по обеспечению безопасности дорожного движения на территории Поляковского сельского поселения, включая 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5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</w:p>
          <w:tbl>
            <w:tblPr>
              <w:tblW w:w="2113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3"/>
            </w:tblGrid>
            <w:tr>
              <w:trPr>
                <w:trHeight w:val="261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1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нарушений правил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дорожного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движения на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/>
                  </w:pPr>
                  <w:r>
                    <w:rPr>
                      <w:sz w:val="24"/>
                      <w:szCs w:val="24"/>
                    </w:rPr>
                    <w:t>территории Поляковского сельского поселение</w:t>
                  </w:r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185,5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185,5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программы</w:t>
            </w:r>
          </w:p>
          <w:p>
            <w:pPr>
              <w:pStyle w:val="ConsPlusCell"/>
              <w:jc w:val="both"/>
              <w:rPr/>
            </w:pPr>
            <w:r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 w:before="0" w:after="200"/>
              <w:ind w:left="5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нарушений правил дорожного движения на территории Поляковского сельского поселение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1 426,8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1197,3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>229,5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&lt;1&gt;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По строке «Мероприятие» специалист, курирующий данное направление.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&lt;2&gt;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&lt;3&gt;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&lt;4&gt;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Заголовок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kern w:val="2"/>
      <w:sz w:val="26"/>
      <w:szCs w:val="26"/>
    </w:rPr>
  </w:style>
  <w:style w:type="character" w:styleId="ListLabel4">
    <w:name w:val="ListLabel 4"/>
    <w:qFormat/>
    <w:rPr>
      <w:bCs/>
      <w:kern w:val="2"/>
      <w:sz w:val="26"/>
      <w:szCs w:val="26"/>
    </w:rPr>
  </w:style>
  <w:style w:type="character" w:styleId="ListLabel5">
    <w:name w:val="ListLabel 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kern w:val="2"/>
      <w:sz w:val="26"/>
      <w:szCs w:val="26"/>
    </w:rPr>
  </w:style>
  <w:style w:type="character" w:styleId="ListLabel8">
    <w:name w:val="ListLabel 8"/>
    <w:qFormat/>
    <w:rPr>
      <w:bCs/>
      <w:kern w:val="2"/>
      <w:sz w:val="26"/>
      <w:szCs w:val="26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rFonts w:ascii="Times New Roman" w:hAnsi="Times New Roman" w:eastAsia="Times New Roman"/>
      <w:sz w:val="16"/>
      <w:szCs w:val="16"/>
      <w:lang w:eastAsia="ru-RU"/>
    </w:rPr>
  </w:style>
  <w:style w:type="character" w:styleId="ListLabel18">
    <w:name w:val="ListLabel 18"/>
    <w:qFormat/>
    <w:rPr>
      <w:rFonts w:cs="Times New Roman"/>
      <w:kern w:val="2"/>
      <w:sz w:val="27"/>
      <w:szCs w:val="27"/>
    </w:rPr>
  </w:style>
  <w:style w:type="character" w:styleId="ListLabel19">
    <w:name w:val="ListLabel 19"/>
    <w:qFormat/>
    <w:rPr>
      <w:sz w:val="26"/>
      <w:szCs w:val="26"/>
    </w:rPr>
  </w:style>
  <w:style w:type="character" w:styleId="ListLabel20">
    <w:name w:val="ListLabel 20"/>
    <w:qFormat/>
    <w:rPr>
      <w:rFonts w:ascii="Times New Roman" w:hAnsi="Times New Roman" w:eastAsia="Times New Roman"/>
      <w:sz w:val="16"/>
      <w:szCs w:val="16"/>
      <w:lang w:eastAsia="ru-RU"/>
    </w:rPr>
  </w:style>
  <w:style w:type="character" w:styleId="ListLabel21">
    <w:name w:val="ListLabel 21"/>
    <w:qFormat/>
    <w:rPr>
      <w:rFonts w:cs="Times New Roman"/>
      <w:kern w:val="2"/>
      <w:sz w:val="27"/>
      <w:szCs w:val="27"/>
    </w:rPr>
  </w:style>
  <w:style w:type="character" w:styleId="ListLabel22">
    <w:name w:val="ListLabel 22"/>
    <w:qFormat/>
    <w:rPr>
      <w:sz w:val="26"/>
      <w:szCs w:val="26"/>
    </w:rPr>
  </w:style>
  <w:style w:type="character" w:styleId="ListLabel23">
    <w:name w:val="ListLabel 23"/>
    <w:qFormat/>
    <w:rPr>
      <w:rFonts w:ascii="Times New Roman" w:hAnsi="Times New Roman" w:eastAsia="Times New Roman"/>
      <w:sz w:val="16"/>
      <w:szCs w:val="16"/>
      <w:lang w:eastAsia="ru-RU"/>
    </w:rPr>
  </w:style>
  <w:style w:type="character" w:styleId="ListLabel24">
    <w:name w:val="ListLabel 24"/>
    <w:qFormat/>
    <w:rPr>
      <w:rFonts w:cs="Times New Roman"/>
      <w:kern w:val="2"/>
      <w:sz w:val="27"/>
      <w:szCs w:val="27"/>
    </w:rPr>
  </w:style>
  <w:style w:type="character" w:styleId="ListLabel25">
    <w:name w:val="ListLabel 25"/>
    <w:qFormat/>
    <w:rPr>
      <w:sz w:val="26"/>
      <w:szCs w:val="26"/>
    </w:rPr>
  </w:style>
  <w:style w:type="character" w:styleId="ListLabel26">
    <w:name w:val="ListLabel 26"/>
    <w:qFormat/>
    <w:rPr>
      <w:rFonts w:ascii="Times New Roman" w:hAnsi="Times New Roman" w:eastAsia="Times New Roman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2"/>
      <w:szCs w:val="22"/>
      <w:lang w:bidi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LibreOffice/6.0.4.2$Windows_x86 LibreOffice_project/9b0d9b32d5dcda91d2f1a96dc04c645c450872bf</Application>
  <Pages>5</Pages>
  <Words>708</Words>
  <Characters>5374</Characters>
  <CharactersWithSpaces>6151</CharactersWithSpaces>
  <Paragraphs>139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2020-07-10T05:05:00Z</dcterms:created>
  <dc:creator>DEPO</dc:creator>
  <dc:description/>
  <dc:language>ru-RU</dc:language>
  <cp:lastModifiedBy/>
  <cp:lastPrinted>2021-10-08T10:25:17Z</cp:lastPrinted>
  <dcterms:modified xsi:type="dcterms:W3CDTF">2021-10-08T10:25:30Z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