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12" w:hanging="0"/>
        <w:jc w:val="left"/>
        <w:rPr/>
      </w:pPr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РОСТОВСКАЯ ОБЛАСТЬ</w:t>
        <w:tab/>
        <w:tab/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НЕКЛИНОВСКИЙ РАЙОН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«ПОЛЯКОВСКОЕ СЕЛЬСКОЕ ПОСЕЛЕНИЕ»</w:t>
      </w:r>
    </w:p>
    <w:p>
      <w:pPr>
        <w:pStyle w:val="Postan"/>
        <w:ind w:left="0" w:right="12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Postan"/>
        <w:ind w:left="0" w:right="12" w:hanging="0"/>
        <w:rPr/>
      </w:pPr>
      <w:r>
        <w:rPr>
          <w:sz w:val="26"/>
          <w:szCs w:val="26"/>
        </w:rPr>
        <w:t>СОБРАНИЕ ДЕПУТАТОВ ПОЛЯКОВСКОГО СЕЛЬСКОГО ПОСЕЛЕНИЯ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2" w:right="23" w:firstLine="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РЕШЕНИЕ</w:t>
      </w:r>
    </w:p>
    <w:p>
      <w:pPr>
        <w:pStyle w:val="Normal"/>
        <w:ind w:left="12" w:right="23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х.Красный Десант</w:t>
      </w:r>
    </w:p>
    <w:p>
      <w:pPr>
        <w:pStyle w:val="Normal"/>
        <w:ind w:left="0" w:right="-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ind w:left="0" w:right="-2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kern w:val="2"/>
          <w:sz w:val="28"/>
          <w:szCs w:val="28"/>
          <w:lang w:eastAsia="ar-SA"/>
        </w:rPr>
      </w:r>
    </w:p>
    <w:p>
      <w:pPr>
        <w:pStyle w:val="Normal"/>
        <w:ind w:right="-2" w:hanging="0"/>
        <w:jc w:val="center"/>
        <w:rPr/>
      </w:pPr>
      <w:r>
        <w:rPr>
          <w:b/>
          <w:sz w:val="28"/>
          <w:szCs w:val="28"/>
        </w:rPr>
        <w:t xml:space="preserve">Об объявлении конкурса на должность главы Администрации </w:t>
      </w:r>
    </w:p>
    <w:p>
      <w:pPr>
        <w:pStyle w:val="Normal"/>
        <w:ind w:right="-2" w:hanging="0"/>
        <w:jc w:val="center"/>
        <w:rPr/>
      </w:pPr>
      <w:r>
        <w:rPr>
          <w:b/>
          <w:sz w:val="28"/>
          <w:szCs w:val="28"/>
        </w:rPr>
        <w:t>Поляковского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/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Поляковского сельского поселения от «27» августа 2021года №22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Поляковского сельского поселения» Собрание депутатов Поляковского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Поляковского сельского поселения (далее – конкурс).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Поляковскогосельского поселения,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456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  <w:gridCol w:w="2551"/>
        <w:gridCol w:w="2552"/>
      </w:tblGrid>
      <w:tr>
        <w:trPr/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Поляковского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В.С.Максименко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х.Красный Десант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27 августа 2021г.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№</w:t>
      </w:r>
      <w:r>
        <w:rPr>
          <w:rFonts w:cs="Times New Roman" w:ascii="Times New Roman" w:hAnsi="Times New Roman"/>
          <w:sz w:val="27"/>
          <w:szCs w:val="27"/>
        </w:rPr>
        <w:t>22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Поляковского сельского поселения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«27» августа 2021 года №22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 Поляковскогосельского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Конкурс на замещение должности главы Администрации Поляковского сельского поселения проводится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27 сентября 2021 года, в 11:00,  в здании Администрации Поляковского сельского поселения (ул.Октябрьская, д.10, х.Красный Десант, Неклиновского района).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Поляковского сельского поселения в конкурсную комиссию, осуществляется в кабинете № 2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Администрации Поляковского сельского поселения (ул.Октябрьская, д.10, х.Красный Десант, Неклиновский район, Ростовская область), с 9:00 до 16:00 (перерыв с 12:00 до 12:45), с «01» сентября по «13» сентября 2021 года включительно (выходные дни – суббота, воскресенье),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kern w:val="2"/>
          <w:sz w:val="28"/>
          <w:szCs w:val="28"/>
          <w:lang w:eastAsia="ar-SA"/>
        </w:rPr>
        <w:t>телефон для справок: 3-41-52, 3-40-35.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Поляковского сельского поселения: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Поляковского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8"/>
          <w:szCs w:val="28"/>
        </w:rPr>
        <w:t>3.2. Кандидат на замещение должности главы Администрации Поляковского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Поляковского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Поляковского сельского поселения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>должности главы Администрации Поляковского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12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Поляковского сельского поселения, назначенном в соответствии с решением Собрания депутатов Поляковского сельского поселения от ______________ №_____. 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Поляковского сельского поселения.</w:t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widowControl w:val="false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Поляковского сельского поселения</w:t>
      </w:r>
    </w:p>
    <w:p>
      <w:pPr>
        <w:pStyle w:val="Normal"/>
        <w:widowControl w:val="false"/>
        <w:ind w:firstLine="540"/>
        <w:jc w:val="both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представленных в комиссию по проведению конкурса на замещение должности главы Администрации Поляковского сельского поселения</w:t>
      </w:r>
    </w:p>
    <w:p>
      <w:pPr>
        <w:pStyle w:val="Normal"/>
        <w:widowControl w:val="false"/>
        <w:suppressAutoHyphens w:val="false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Normal"/>
        <w:widowControl w:val="false"/>
        <w:suppressAutoHyphens w:val="false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pStyle w:val="Normal"/>
        <w:widowControl w:val="false"/>
        <w:suppressAutoHyphens w:val="false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Normal"/>
        <w:widowControl w:val="false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Поляковскогосельского поселения следующие документы:</w:t>
      </w:r>
    </w:p>
    <w:tbl>
      <w:tblPr>
        <w:tblW w:w="10185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9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4"/>
        <w:gridCol w:w="8169"/>
        <w:gridCol w:w="1392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 xml:space="preserve">№ </w:t>
            </w:r>
            <w:r>
              <w:rPr>
                <w:rFonts w:eastAsia="Arial"/>
                <w:kern w:val="0"/>
              </w:rPr>
              <w:t>п/п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Normal"/>
        <w:widowControl w:val="false"/>
        <w:suppressAutoHyphens w:val="false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Поляковского сельского поселения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«27»  августа 2021 года №22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widowControl w:val="false"/>
        <w:tabs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1" w:name="Par172"/>
      <w:bookmarkStart w:id="2" w:name="Par172"/>
      <w:bookmarkEnd w:id="2"/>
    </w:p>
    <w:p>
      <w:pPr>
        <w:pStyle w:val="Normal"/>
        <w:widowControl w:val="false"/>
        <w:tabs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pStyle w:val="Normal"/>
        <w:widowControl w:val="false"/>
        <w:tabs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Поляковского сельского поселения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062" w:type="dxa"/>
        <w:jc w:val="left"/>
        <w:tblInd w:w="124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16"/>
        <w:gridCol w:w="2076"/>
        <w:gridCol w:w="3970"/>
      </w:tblGrid>
      <w:tr>
        <w:trPr/>
        <w:tc>
          <w:tcPr>
            <w:tcW w:w="401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/>
        <w:tc>
          <w:tcPr>
            <w:tcW w:w="4016" w:type="dxa"/>
            <w:tcBorders/>
            <w:shd w:fill="auto" w:val="clear"/>
          </w:tcPr>
          <w:p>
            <w:pPr>
              <w:pStyle w:val="Normal"/>
              <w:suppressAutoHyphens w:val="false"/>
              <w:ind w:right="414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Поляковского сельского поселения _____________________________________________________________________,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«Поляковское  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Normal"/>
        <w:suppressAutoHyphens w:val="false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Поляковского сельского поселения от ______________ № ____ «_______________________________________________»</w:t>
      </w:r>
    </w:p>
    <w:p>
      <w:pPr>
        <w:pStyle w:val="Normal"/>
        <w:suppressAutoHyphens w:val="false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Поляковского сельского поселения, назначаемого по контракту, учрежденной в целях обеспечения исполнения полномочий и деятельности Администрации Поляковского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«Поляковское сельское поселение», нормативными правовыми актами Собрания депутатов Поляковского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Поляковского сельского поселения и муниципальным имуществом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«Поляковское сельское поселение», иные нормативные правовые акты;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Поляковскогосельского поселения и эффективное управление муниципальным имуществом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«Поляковское сельское поселение».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«Поляковское сельское поселение».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pStyle w:val="Normal"/>
        <w:suppressAutoHyphens w:val="false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«Поляковское сельское поселение» сроком на _____________________________.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pStyle w:val="Normal"/>
        <w:suppressAutoHyphens w:val="false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Поляковского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  <w:noBreakHyphen/>
        <w:t xml:space="preserve"> в порядке, предусмотренном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349" w:type="dxa"/>
        <w:jc w:val="left"/>
        <w:tblInd w:w="124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737"/>
        <w:gridCol w:w="790"/>
        <w:gridCol w:w="4822"/>
      </w:tblGrid>
      <w:tr>
        <w:trPr/>
        <w:tc>
          <w:tcPr>
            <w:tcW w:w="4737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Поляковского сельского поселения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Поляковского сельского поселения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контракту, заключаемому с главой Администрации Поляковского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Поляковскогосельского поселения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муниципальной службы главы Администрации Поляковского сельского поселения, назначаемого по контракту (далее – глава администрации), относится к высшей группе должностей муниципальной службы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  <w:br/>
        <w:t>от должности решением Собрания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Поляковского сельского поселения (далее – администрация) на принципах единоначалия.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«Поляковское сельское поселение».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 Подконтролен и подотчетен Собранию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Поляковского сельского поселения ежегодные отчеты о результатах своей деятельности и деятельности администрации, </w:t>
        <w:br/>
        <w:t>в том числе о решении вопросов, поставленных Собранием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/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  <w:br/>
        <w:t xml:space="preserve">не переданных органам местного самоуправления в соответствии со </w:t>
      </w:r>
      <w:hyperlink r:id="rId2">
        <w:r>
          <w:rPr>
            <w:rStyle w:val="ListLabel1"/>
            <w:sz w:val="28"/>
            <w:szCs w:val="28"/>
          </w:rPr>
          <w:t xml:space="preserve">статьей </w:t>
          <w:br/>
          <w:t>19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Поляковского сельского поселения решения о реализации права на участие в осуществлении указанных полномочий.</w:t>
      </w:r>
    </w:p>
    <w:p>
      <w:pPr>
        <w:pStyle w:val="Normal"/>
        <w:suppressAutoHyphens w:val="false"/>
        <w:ind w:firstLine="540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pStyle w:val="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  <w:br/>
        <w:t>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  <w:br/>
        <w:t xml:space="preserve">в Ростовской области;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«Поляковское сельское поселение»;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  <w:br/>
        <w:t xml:space="preserve">в сфере местного самоуправления;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  <w:br/>
        <w:t>в коллективе;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«Поляковское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  <w:br/>
        <w:t>на представление ее интересов.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Организует взаимодействие администрации с председателем Собрания депутатов – главой Поляковского сельского поселения и Собранием депутатов Поляковского сельского поселения в целях осуществления полномочий по решению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Обеспечивает составление и внесение в Собрание депутатов Поляковского сельского поселения проекта бюджета Поляковского сельского поселения и отчета о его исполнении, исполнение бюджета Поляковскогосельского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Вносит в Собрание депутатов Поляковского сельского поселения проекты нормативных правовых актов Собрания депутатов Поляковского сельского поселения, предусматривающих установление, изменение и отмену местных налогов и сборов, осуществление расходов из средств бюджета Поляковского сельского поселения, и дает заключения на проекты таких нормативных правовых актов.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 Вносит проекты решений Собрания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«Поляковское сельское поселение».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bookmarkStart w:id="3" w:name="Par267"/>
      <w:bookmarkEnd w:id="3"/>
      <w:r>
        <w:rPr>
          <w:sz w:val="28"/>
          <w:szCs w:val="28"/>
        </w:rPr>
        <w:t>4. Ответственность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Поляковского сельского поселения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4" w:type="dxa"/>
        <w:jc w:val="left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3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596"/>
        <w:gridCol w:w="3515"/>
        <w:gridCol w:w="1700"/>
        <w:gridCol w:w="1680"/>
        <w:gridCol w:w="1155"/>
        <w:gridCol w:w="1417"/>
      </w:tblGrid>
      <w:tr>
        <w:trPr>
          <w:trHeight w:val="1000" w:hRule="atLeast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  <w:p>
            <w:pPr>
              <w:pStyle w:val="Normal"/>
              <w:jc w:val="center"/>
              <w:rPr/>
            </w:pPr>
            <w:r>
              <w:rPr/>
              <w:t>(полностью)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jc w:val="center"/>
              <w:rPr/>
            </w:pPr>
            <w:r>
              <w:rPr/>
              <w:t>о назначении</w:t>
            </w:r>
          </w:p>
          <w:p>
            <w:pPr>
              <w:pStyle w:val="Normal"/>
              <w:jc w:val="center"/>
              <w:rPr/>
            </w:pPr>
            <w:r>
              <w:rPr/>
              <w:t>на должность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jc w:val="center"/>
              <w:rPr/>
            </w:pPr>
            <w:r>
              <w:rPr/>
              <w:t>об</w:t>
            </w:r>
          </w:p>
          <w:p>
            <w:pPr>
              <w:pStyle w:val="Normal"/>
              <w:jc w:val="center"/>
              <w:rPr/>
            </w:pPr>
            <w:r>
              <w:rPr/>
              <w:t>освобождении</w:t>
            </w:r>
          </w:p>
          <w:p>
            <w:pPr>
              <w:pStyle w:val="Normal"/>
              <w:jc w:val="center"/>
              <w:rPr/>
            </w:pPr>
            <w:r>
              <w:rPr/>
              <w:t>от должности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jc w:val="center"/>
              <w:rPr/>
            </w:pPr>
            <w:r>
              <w:rPr/>
              <w:t>ознаком-</w:t>
            </w:r>
          </w:p>
          <w:p>
            <w:pPr>
              <w:pStyle w:val="Normal"/>
              <w:jc w:val="center"/>
              <w:rPr/>
            </w:pPr>
            <w:r>
              <w:rPr/>
              <w:t>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Личная</w:t>
            </w:r>
          </w:p>
          <w:p>
            <w:pPr>
              <w:pStyle w:val="Normal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567" w:header="0" w:top="851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6537533"/>
    </w:sdtPr>
    <w:sdtContent>
      <w:p>
        <w:pPr>
          <w:pStyle w:val="Style3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yle3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8"/>
        <w:rPr/>
      </w:pPr>
      <w:r>
        <w:rPr>
          <w:rStyle w:val="Style21"/>
        </w:rPr>
        <w:footnoteRef/>
      </w:r>
      <w:r>
        <w:rPr>
          <w:rStyle w:val="Style21"/>
        </w:rPr>
        <w:tab/>
      </w:r>
      <w:r>
        <w:rPr>
          <w:rStyle w:val="Style21"/>
        </w:rPr>
        <w:tab/>
        <w:tab/>
      </w:r>
      <w:r>
        <w:rPr>
          <w:rStyle w:val="FootnoteCharacters"/>
        </w:rPr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 w:customStyle="1">
    <w:name w:val="Абзац списка Знак"/>
    <w:link w:val="af3"/>
    <w:uiPriority w:val="34"/>
    <w:qFormat/>
    <w:locked/>
    <w:rsid w:val="004b0891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sz w:val="28"/>
      <w:szCs w:val="28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semiHidden/>
    <w:rsid w:val="000716e0"/>
    <w:pPr>
      <w:spacing w:before="0" w:after="120"/>
    </w:pPr>
    <w:rPr/>
  </w:style>
  <w:style w:type="paragraph" w:styleId="Style25">
    <w:name w:val="List"/>
    <w:basedOn w:val="Style24"/>
    <w:semiHidden/>
    <w:rsid w:val="000716e0"/>
    <w:pPr/>
    <w:rPr>
      <w:rFonts w:ascii="Arial" w:hAnsi="Arial" w:cs="Tahom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8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9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30" w:customStyle="1">
    <w:name w:val="Пункт_№)"/>
    <w:basedOn w:val="Normal"/>
    <w:qFormat/>
    <w:rsid w:val="000716e0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1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2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3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0716e0"/>
    <w:pPr>
      <w:jc w:val="center"/>
    </w:pPr>
    <w:rPr>
      <w:b/>
      <w:bCs/>
    </w:rPr>
  </w:style>
  <w:style w:type="paragraph" w:styleId="Style35">
    <w:name w:val="Header"/>
    <w:basedOn w:val="Normal"/>
    <w:link w:val="af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link w:val="af1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link w:val="af4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37">
    <w:name w:val="Endnote Text"/>
    <w:basedOn w:val="Normal"/>
    <w:link w:val="af6"/>
    <w:uiPriority w:val="99"/>
    <w:semiHidden/>
    <w:unhideWhenUsed/>
    <w:rsid w:val="00e53d88"/>
    <w:pPr/>
    <w:rPr>
      <w:sz w:val="20"/>
      <w:szCs w:val="20"/>
    </w:rPr>
  </w:style>
  <w:style w:type="paragraph" w:styleId="Style38">
    <w:name w:val="Footnote Text"/>
    <w:basedOn w:val="Normal"/>
    <w:link w:val="af9"/>
    <w:uiPriority w:val="99"/>
    <w:semiHidden/>
    <w:unhideWhenUsed/>
    <w:rsid w:val="00e53d88"/>
    <w:pPr/>
    <w:rPr>
      <w:sz w:val="20"/>
      <w:szCs w:val="20"/>
    </w:rPr>
  </w:style>
  <w:style w:type="paragraph" w:styleId="Postan">
    <w:name w:val="Postan"/>
    <w:basedOn w:val="Normal"/>
    <w:qFormat/>
    <w:pPr>
      <w:widowControl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LibreOffice/6.0.4.2$Windows_x86 LibreOffice_project/9b0d9b32d5dcda91d2f1a96dc04c645c450872bf</Application>
  <Pages>18</Pages>
  <Words>3883</Words>
  <Characters>30194</Characters>
  <CharactersWithSpaces>33882</CharactersWithSpaces>
  <Paragraphs>361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dc:description/>
  <dc:language>ru-RU</dc:language>
  <cp:lastModifiedBy/>
  <cp:lastPrinted>2021-08-05T14:56:29Z</cp:lastPrinted>
  <dcterms:modified xsi:type="dcterms:W3CDTF">2021-08-26T15:20:45Z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